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7F7F7"/>
        <w:tblCellMar>
          <w:left w:w="0" w:type="dxa"/>
          <w:right w:w="0" w:type="dxa"/>
        </w:tblCellMar>
        <w:tblLook w:val="04A0"/>
      </w:tblPr>
      <w:tblGrid>
        <w:gridCol w:w="9638"/>
      </w:tblGrid>
      <w:tr w:rsidR="009D58BA" w:rsidTr="009D58BA">
        <w:trPr>
          <w:jc w:val="center"/>
        </w:trPr>
        <w:tc>
          <w:tcPr>
            <w:tcW w:w="0" w:type="auto"/>
            <w:shd w:val="clear" w:color="auto" w:fill="F7F7F7"/>
            <w:vAlign w:val="center"/>
            <w:hideMark/>
          </w:tcPr>
          <w:tbl>
            <w:tblPr>
              <w:tblW w:w="5000" w:type="pct"/>
              <w:jc w:val="center"/>
              <w:tblCellMar>
                <w:left w:w="0" w:type="dxa"/>
                <w:right w:w="0" w:type="dxa"/>
              </w:tblCellMar>
              <w:tblLook w:val="04A0"/>
            </w:tblPr>
            <w:tblGrid>
              <w:gridCol w:w="9638"/>
            </w:tblGrid>
            <w:tr w:rsidR="009D58BA" w:rsidTr="009D58BA">
              <w:trPr>
                <w:trHeight w:val="284"/>
                <w:jc w:val="center"/>
              </w:trPr>
              <w:tc>
                <w:tcPr>
                  <w:tcW w:w="0" w:type="auto"/>
                  <w:vAlign w:val="center"/>
                  <w:hideMark/>
                </w:tcPr>
                <w:p w:rsidR="009D58BA" w:rsidRDefault="009D58BA">
                  <w:pPr>
                    <w:pStyle w:val="ox-467a08fc26-msonormal"/>
                    <w:spacing w:line="150" w:lineRule="atLeast"/>
                  </w:pPr>
                  <w:r>
                    <w:rPr>
                      <w:sz w:val="2"/>
                      <w:szCs w:val="2"/>
                    </w:rPr>
                    <w:t xml:space="preserve">  </w:t>
                  </w:r>
                </w:p>
              </w:tc>
            </w:tr>
            <w:tr w:rsidR="009D58BA" w:rsidTr="009D58BA">
              <w:trPr>
                <w:jc w:val="center"/>
              </w:trPr>
              <w:tc>
                <w:tcPr>
                  <w:tcW w:w="0" w:type="auto"/>
                  <w:vAlign w:val="center"/>
                  <w:hideMark/>
                </w:tcPr>
                <w:p w:rsidR="009D58BA" w:rsidRDefault="009D58BA">
                  <w:pPr>
                    <w:pStyle w:val="ox-467a08fc26-msonormal"/>
                    <w:jc w:val="center"/>
                  </w:pPr>
                </w:p>
              </w:tc>
            </w:tr>
            <w:tr w:rsidR="009D58BA" w:rsidTr="009D58BA">
              <w:trPr>
                <w:trHeight w:val="150"/>
                <w:jc w:val="center"/>
              </w:trPr>
              <w:tc>
                <w:tcPr>
                  <w:tcW w:w="0" w:type="auto"/>
                  <w:vAlign w:val="center"/>
                  <w:hideMark/>
                </w:tcPr>
                <w:p w:rsidR="009D58BA" w:rsidRDefault="009D58BA">
                  <w:pPr>
                    <w:pStyle w:val="ox-467a08fc26-msonormal"/>
                    <w:spacing w:line="150" w:lineRule="atLeast"/>
                  </w:pPr>
                  <w:r>
                    <w:rPr>
                      <w:sz w:val="2"/>
                      <w:szCs w:val="2"/>
                    </w:rPr>
                    <w:t xml:space="preserve">  </w:t>
                  </w:r>
                </w:p>
              </w:tc>
            </w:tr>
            <w:tr w:rsidR="009D58BA" w:rsidTr="009D58BA">
              <w:tblPrEx>
                <w:shd w:val="clear" w:color="auto" w:fill="FFFFFF"/>
              </w:tblPrEx>
              <w:trPr>
                <w:jc w:val="center"/>
              </w:trPr>
              <w:tc>
                <w:tcPr>
                  <w:tcW w:w="0" w:type="auto"/>
                  <w:shd w:val="clear" w:color="auto" w:fill="FFFFFF"/>
                  <w:vAlign w:val="center"/>
                  <w:hideMark/>
                </w:tcPr>
                <w:tbl>
                  <w:tblPr>
                    <w:tblW w:w="5000" w:type="pct"/>
                    <w:jc w:val="center"/>
                    <w:tblBorders>
                      <w:top w:val="single" w:sz="8" w:space="0" w:color="EBEBEB"/>
                      <w:left w:val="single" w:sz="8" w:space="0" w:color="EBEBEB"/>
                      <w:bottom w:val="single" w:sz="8" w:space="0" w:color="EBEBEB"/>
                      <w:right w:val="single" w:sz="8" w:space="0" w:color="EBEBEB"/>
                    </w:tblBorders>
                    <w:shd w:val="clear" w:color="auto" w:fill="FFFFFF"/>
                    <w:tblCellMar>
                      <w:left w:w="0" w:type="dxa"/>
                      <w:right w:w="0" w:type="dxa"/>
                    </w:tblCellMar>
                    <w:tblLook w:val="04A0"/>
                  </w:tblPr>
                  <w:tblGrid>
                    <w:gridCol w:w="9638"/>
                  </w:tblGrid>
                  <w:tr w:rsidR="009D58BA">
                    <w:trPr>
                      <w:jc w:val="center"/>
                    </w:trPr>
                    <w:tc>
                      <w:tcPr>
                        <w:tcW w:w="0" w:type="auto"/>
                        <w:tcBorders>
                          <w:top w:val="nil"/>
                          <w:left w:val="nil"/>
                          <w:bottom w:val="nil"/>
                          <w:right w:val="nil"/>
                        </w:tcBorders>
                        <w:shd w:val="clear" w:color="auto" w:fill="FFFFFF"/>
                        <w:vAlign w:val="center"/>
                        <w:hideMark/>
                      </w:tcPr>
                      <w:tbl>
                        <w:tblPr>
                          <w:tblW w:w="5000" w:type="pct"/>
                          <w:tblCellMar>
                            <w:left w:w="0" w:type="dxa"/>
                            <w:right w:w="0" w:type="dxa"/>
                          </w:tblCellMar>
                          <w:tblLook w:val="04A0"/>
                        </w:tblPr>
                        <w:tblGrid>
                          <w:gridCol w:w="3373"/>
                          <w:gridCol w:w="6265"/>
                        </w:tblGrid>
                        <w:tr w:rsidR="009D58BA">
                          <w:trPr>
                            <w:trHeight w:val="300"/>
                          </w:trPr>
                          <w:tc>
                            <w:tcPr>
                              <w:tcW w:w="0" w:type="auto"/>
                              <w:vAlign w:val="center"/>
                              <w:hideMark/>
                            </w:tcPr>
                            <w:p w:rsidR="009D58BA" w:rsidRDefault="009D58BA">
                              <w:pPr>
                                <w:pStyle w:val="ox-467a08fc26-msonormal"/>
                              </w:pPr>
                              <w:r>
                                <w:t> </w:t>
                              </w:r>
                              <w:r>
                                <w:rPr>
                                  <w:sz w:val="2"/>
                                  <w:szCs w:val="2"/>
                                </w:rPr>
                                <w:t> </w:t>
                              </w:r>
                            </w:p>
                          </w:tc>
                          <w:tc>
                            <w:tcPr>
                              <w:tcW w:w="630" w:type="dxa"/>
                              <w:vAlign w:val="center"/>
                              <w:hideMark/>
                            </w:tcPr>
                            <w:p w:rsidR="009D58BA" w:rsidRDefault="009D58BA">
                              <w:pPr>
                                <w:pStyle w:val="ox-467a08fc26-msonormal"/>
                              </w:pPr>
                              <w:r>
                                <w:t> </w:t>
                              </w:r>
                            </w:p>
                          </w:tc>
                        </w:tr>
                        <w:tr w:rsidR="009D58BA">
                          <w:tc>
                            <w:tcPr>
                              <w:tcW w:w="1750" w:type="pct"/>
                              <w:vAlign w:val="center"/>
                              <w:hideMark/>
                            </w:tcPr>
                            <w:tbl>
                              <w:tblPr>
                                <w:tblpPr w:vertAnchor="text"/>
                                <w:tblW w:w="5000" w:type="pct"/>
                                <w:tblCellMar>
                                  <w:left w:w="0" w:type="dxa"/>
                                  <w:right w:w="0" w:type="dxa"/>
                                </w:tblCellMar>
                                <w:tblLook w:val="04A0"/>
                              </w:tblPr>
                              <w:tblGrid>
                                <w:gridCol w:w="300"/>
                                <w:gridCol w:w="2773"/>
                                <w:gridCol w:w="300"/>
                              </w:tblGrid>
                              <w:tr w:rsidR="009D58BA">
                                <w:tc>
                                  <w:tcPr>
                                    <w:tcW w:w="300" w:type="dxa"/>
                                    <w:vAlign w:val="center"/>
                                    <w:hideMark/>
                                  </w:tcPr>
                                  <w:tbl>
                                    <w:tblPr>
                                      <w:tblW w:w="300" w:type="dxa"/>
                                      <w:tblCellMar>
                                        <w:left w:w="0" w:type="dxa"/>
                                        <w:right w:w="0" w:type="dxa"/>
                                      </w:tblCellMar>
                                      <w:tblLook w:val="04A0"/>
                                    </w:tblPr>
                                    <w:tblGrid>
                                      <w:gridCol w:w="300"/>
                                    </w:tblGrid>
                                    <w:tr w:rsidR="009D58BA">
                                      <w:tc>
                                        <w:tcPr>
                                          <w:tcW w:w="0" w:type="auto"/>
                                          <w:vAlign w:val="center"/>
                                          <w:hideMark/>
                                        </w:tcPr>
                                        <w:p w:rsidR="009D58BA" w:rsidRDefault="009D58BA">
                                          <w:pPr>
                                            <w:pStyle w:val="ox-467a08fc26-msonormal"/>
                                          </w:pPr>
                                          <w:r>
                                            <w:rPr>
                                              <w:sz w:val="2"/>
                                              <w:szCs w:val="2"/>
                                            </w:rPr>
                                            <w:t> </w:t>
                                          </w:r>
                                        </w:p>
                                      </w:tc>
                                    </w:tr>
                                  </w:tbl>
                                  <w:p w:rsidR="009D58BA" w:rsidRDefault="009D58BA">
                                    <w:pPr>
                                      <w:rPr>
                                        <w:rFonts w:asciiTheme="minorHAnsi" w:eastAsiaTheme="minorEastAsia" w:hAnsiTheme="minorHAnsi" w:cstheme="minorBidi"/>
                                      </w:rPr>
                                    </w:pPr>
                                  </w:p>
                                </w:tc>
                                <w:tc>
                                  <w:tcPr>
                                    <w:tcW w:w="0" w:type="auto"/>
                                    <w:vAlign w:val="center"/>
                                    <w:hideMark/>
                                  </w:tcPr>
                                  <w:p w:rsidR="009D58BA" w:rsidRDefault="009D58BA">
                                    <w:pPr>
                                      <w:pStyle w:val="ox-467a08fc26-msonormal"/>
                                      <w:jc w:val="center"/>
                                    </w:pPr>
                                    <w:r>
                                      <w:rPr>
                                        <w:noProof/>
                                        <w:color w:val="0000FF"/>
                                      </w:rPr>
                                      <w:drawing>
                                        <wp:inline distT="0" distB="0" distL="0" distR="0">
                                          <wp:extent cx="993140" cy="1486535"/>
                                          <wp:effectExtent l="19050" t="0" r="0" b="0"/>
                                          <wp:docPr id="1" name="ox-467a08fc26-_x0000_i1025" descr="Logo del WW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467a08fc26-_x0000_i1025" descr="Logo del WWF"/>
                                                  <pic:cNvPicPr>
                                                    <a:picLocks noChangeAspect="1" noChangeArrowheads="1"/>
                                                  </pic:cNvPicPr>
                                                </pic:nvPicPr>
                                                <pic:blipFill>
                                                  <a:blip r:embed="rId5" cstate="print"/>
                                                  <a:srcRect/>
                                                  <a:stretch>
                                                    <a:fillRect/>
                                                  </a:stretch>
                                                </pic:blipFill>
                                                <pic:spPr bwMode="auto">
                                                  <a:xfrm>
                                                    <a:off x="0" y="0"/>
                                                    <a:ext cx="993140" cy="1486535"/>
                                                  </a:xfrm>
                                                  <a:prstGeom prst="rect">
                                                    <a:avLst/>
                                                  </a:prstGeom>
                                                  <a:noFill/>
                                                  <a:ln w="9525">
                                                    <a:noFill/>
                                                    <a:miter lim="800000"/>
                                                    <a:headEnd/>
                                                    <a:tailEnd/>
                                                  </a:ln>
                                                </pic:spPr>
                                              </pic:pic>
                                            </a:graphicData>
                                          </a:graphic>
                                        </wp:inline>
                                      </w:drawing>
                                    </w:r>
                                  </w:p>
                                </w:tc>
                                <w:tc>
                                  <w:tcPr>
                                    <w:tcW w:w="300" w:type="dxa"/>
                                    <w:vAlign w:val="center"/>
                                    <w:hideMark/>
                                  </w:tcPr>
                                  <w:tbl>
                                    <w:tblPr>
                                      <w:tblW w:w="300" w:type="dxa"/>
                                      <w:tblCellMar>
                                        <w:left w:w="0" w:type="dxa"/>
                                        <w:right w:w="0" w:type="dxa"/>
                                      </w:tblCellMar>
                                      <w:tblLook w:val="04A0"/>
                                    </w:tblPr>
                                    <w:tblGrid>
                                      <w:gridCol w:w="300"/>
                                    </w:tblGrid>
                                    <w:tr w:rsidR="009D58BA">
                                      <w:tc>
                                        <w:tcPr>
                                          <w:tcW w:w="0" w:type="auto"/>
                                          <w:vAlign w:val="center"/>
                                          <w:hideMark/>
                                        </w:tcPr>
                                        <w:p w:rsidR="009D58BA" w:rsidRDefault="009D58BA">
                                          <w:pPr>
                                            <w:pStyle w:val="ox-467a08fc26-msonormal"/>
                                          </w:pPr>
                                          <w:r>
                                            <w:rPr>
                                              <w:sz w:val="2"/>
                                              <w:szCs w:val="2"/>
                                            </w:rPr>
                                            <w:t> </w:t>
                                          </w:r>
                                        </w:p>
                                      </w:tc>
                                    </w:tr>
                                  </w:tbl>
                                  <w:p w:rsidR="009D58BA" w:rsidRDefault="009D58BA">
                                    <w:pPr>
                                      <w:rPr>
                                        <w:rFonts w:asciiTheme="minorHAnsi" w:eastAsiaTheme="minorEastAsia" w:hAnsiTheme="minorHAnsi" w:cstheme="minorBidi"/>
                                      </w:rPr>
                                    </w:pPr>
                                  </w:p>
                                </w:tc>
                              </w:tr>
                            </w:tbl>
                            <w:p w:rsidR="009D58BA" w:rsidRDefault="009D58BA">
                              <w:pPr>
                                <w:rPr>
                                  <w:rFonts w:asciiTheme="minorHAnsi" w:eastAsiaTheme="minorEastAsia" w:hAnsiTheme="minorHAnsi" w:cstheme="minorBidi"/>
                                </w:rPr>
                              </w:pPr>
                            </w:p>
                          </w:tc>
                          <w:tc>
                            <w:tcPr>
                              <w:tcW w:w="3250" w:type="pct"/>
                              <w:vAlign w:val="center"/>
                              <w:hideMark/>
                            </w:tcPr>
                            <w:tbl>
                              <w:tblPr>
                                <w:tblW w:w="5000" w:type="pct"/>
                                <w:tblCellMar>
                                  <w:left w:w="0" w:type="dxa"/>
                                  <w:right w:w="0" w:type="dxa"/>
                                </w:tblCellMar>
                                <w:tblLook w:val="04A0"/>
                              </w:tblPr>
                              <w:tblGrid>
                                <w:gridCol w:w="300"/>
                                <w:gridCol w:w="5665"/>
                                <w:gridCol w:w="300"/>
                              </w:tblGrid>
                              <w:tr w:rsidR="009D58BA">
                                <w:tc>
                                  <w:tcPr>
                                    <w:tcW w:w="0" w:type="auto"/>
                                    <w:gridSpan w:val="3"/>
                                    <w:vAlign w:val="center"/>
                                    <w:hideMark/>
                                  </w:tcPr>
                                  <w:p w:rsidR="009D58BA" w:rsidRDefault="009D58BA">
                                    <w:pPr>
                                      <w:pStyle w:val="ox-467a08fc26-msonormal"/>
                                    </w:pPr>
                                    <w:r>
                                      <w:rPr>
                                        <w:sz w:val="2"/>
                                        <w:szCs w:val="2"/>
                                      </w:rPr>
                                      <w:t> </w:t>
                                    </w:r>
                                  </w:p>
                                </w:tc>
                              </w:tr>
                              <w:tr w:rsidR="009D58BA">
                                <w:tc>
                                  <w:tcPr>
                                    <w:tcW w:w="300" w:type="dxa"/>
                                    <w:vAlign w:val="center"/>
                                    <w:hideMark/>
                                  </w:tcPr>
                                  <w:tbl>
                                    <w:tblPr>
                                      <w:tblW w:w="300" w:type="dxa"/>
                                      <w:tblCellMar>
                                        <w:left w:w="0" w:type="dxa"/>
                                        <w:right w:w="0" w:type="dxa"/>
                                      </w:tblCellMar>
                                      <w:tblLook w:val="04A0"/>
                                    </w:tblPr>
                                    <w:tblGrid>
                                      <w:gridCol w:w="300"/>
                                    </w:tblGrid>
                                    <w:tr w:rsidR="009D58BA">
                                      <w:tc>
                                        <w:tcPr>
                                          <w:tcW w:w="0" w:type="auto"/>
                                          <w:vAlign w:val="center"/>
                                          <w:hideMark/>
                                        </w:tcPr>
                                        <w:p w:rsidR="009D58BA" w:rsidRDefault="009D58BA">
                                          <w:pPr>
                                            <w:pStyle w:val="ox-467a08fc26-msonormal"/>
                                          </w:pPr>
                                          <w:r>
                                            <w:rPr>
                                              <w:sz w:val="2"/>
                                              <w:szCs w:val="2"/>
                                            </w:rPr>
                                            <w:t> </w:t>
                                          </w:r>
                                        </w:p>
                                      </w:tc>
                                    </w:tr>
                                  </w:tbl>
                                  <w:p w:rsidR="009D58BA" w:rsidRDefault="009D58BA">
                                    <w:pPr>
                                      <w:rPr>
                                        <w:rFonts w:asciiTheme="minorHAnsi" w:eastAsiaTheme="minorEastAsia" w:hAnsiTheme="minorHAnsi" w:cstheme="minorBidi"/>
                                      </w:rPr>
                                    </w:pPr>
                                  </w:p>
                                </w:tc>
                                <w:tc>
                                  <w:tcPr>
                                    <w:tcW w:w="5000" w:type="pct"/>
                                    <w:vAlign w:val="center"/>
                                    <w:hideMark/>
                                  </w:tcPr>
                                  <w:p w:rsidR="009D58BA" w:rsidRDefault="009D58BA">
                                    <w:pPr>
                                      <w:pStyle w:val="ox-467a08fc26-msonormal"/>
                                      <w:jc w:val="center"/>
                                    </w:pPr>
                                    <w:r>
                                      <w:rPr>
                                        <w:rStyle w:val="Enfasigrassetto"/>
                                        <w:rFonts w:ascii="Georgia" w:hAnsi="Georgia"/>
                                        <w:sz w:val="72"/>
                                        <w:szCs w:val="72"/>
                                      </w:rPr>
                                      <w:t>WWF Italia</w:t>
                                    </w:r>
                                  </w:p>
                                </w:tc>
                                <w:tc>
                                  <w:tcPr>
                                    <w:tcW w:w="300" w:type="dxa"/>
                                    <w:vAlign w:val="center"/>
                                    <w:hideMark/>
                                  </w:tcPr>
                                  <w:tbl>
                                    <w:tblPr>
                                      <w:tblW w:w="300" w:type="dxa"/>
                                      <w:tblCellMar>
                                        <w:left w:w="0" w:type="dxa"/>
                                        <w:right w:w="0" w:type="dxa"/>
                                      </w:tblCellMar>
                                      <w:tblLook w:val="04A0"/>
                                    </w:tblPr>
                                    <w:tblGrid>
                                      <w:gridCol w:w="300"/>
                                    </w:tblGrid>
                                    <w:tr w:rsidR="009D58BA">
                                      <w:tc>
                                        <w:tcPr>
                                          <w:tcW w:w="0" w:type="auto"/>
                                          <w:vAlign w:val="center"/>
                                          <w:hideMark/>
                                        </w:tcPr>
                                        <w:p w:rsidR="009D58BA" w:rsidRDefault="009D58BA">
                                          <w:pPr>
                                            <w:pStyle w:val="ox-467a08fc26-msonormal"/>
                                          </w:pPr>
                                          <w:r>
                                            <w:rPr>
                                              <w:sz w:val="2"/>
                                              <w:szCs w:val="2"/>
                                            </w:rPr>
                                            <w:t> </w:t>
                                          </w:r>
                                        </w:p>
                                      </w:tc>
                                    </w:tr>
                                  </w:tbl>
                                  <w:p w:rsidR="009D58BA" w:rsidRDefault="009D58BA">
                                    <w:pPr>
                                      <w:rPr>
                                        <w:rFonts w:asciiTheme="minorHAnsi" w:eastAsiaTheme="minorEastAsia" w:hAnsiTheme="minorHAnsi" w:cstheme="minorBidi"/>
                                      </w:rPr>
                                    </w:pPr>
                                  </w:p>
                                </w:tc>
                              </w:tr>
                            </w:tbl>
                            <w:p w:rsidR="009D58BA" w:rsidRDefault="009D58BA">
                              <w:pPr>
                                <w:rPr>
                                  <w:rFonts w:asciiTheme="minorHAnsi" w:eastAsiaTheme="minorEastAsia" w:hAnsiTheme="minorHAnsi" w:cstheme="minorBidi"/>
                                </w:rPr>
                              </w:pPr>
                            </w:p>
                          </w:tc>
                        </w:tr>
                        <w:tr w:rsidR="009D58BA">
                          <w:trPr>
                            <w:trHeight w:val="300"/>
                          </w:trPr>
                          <w:tc>
                            <w:tcPr>
                              <w:tcW w:w="0" w:type="auto"/>
                              <w:vAlign w:val="center"/>
                              <w:hideMark/>
                            </w:tcPr>
                            <w:p w:rsidR="009D58BA" w:rsidRDefault="009D58BA">
                              <w:pPr>
                                <w:pStyle w:val="ox-467a08fc26-msonormal"/>
                              </w:pPr>
                              <w:r>
                                <w:rPr>
                                  <w:sz w:val="2"/>
                                  <w:szCs w:val="2"/>
                                </w:rPr>
                                <w:t> </w:t>
                              </w:r>
                            </w:p>
                          </w:tc>
                          <w:tc>
                            <w:tcPr>
                              <w:tcW w:w="0" w:type="auto"/>
                              <w:vAlign w:val="center"/>
                              <w:hideMark/>
                            </w:tcPr>
                            <w:p w:rsidR="009D58BA" w:rsidRDefault="009D58BA">
                              <w:pPr>
                                <w:rPr>
                                  <w:rFonts w:eastAsia="Times New Roman"/>
                                </w:rPr>
                              </w:pPr>
                              <w:r>
                                <w:rPr>
                                  <w:rFonts w:eastAsia="Times New Roman"/>
                                </w:rPr>
                                <w:t> </w:t>
                              </w:r>
                            </w:p>
                          </w:tc>
                        </w:tr>
                      </w:tbl>
                      <w:p w:rsidR="009D58BA" w:rsidRDefault="009D58BA">
                        <w:pPr>
                          <w:rPr>
                            <w:rFonts w:asciiTheme="minorHAnsi" w:eastAsiaTheme="minorEastAsia" w:hAnsiTheme="minorHAnsi" w:cstheme="minorBidi"/>
                          </w:rPr>
                        </w:pPr>
                      </w:p>
                    </w:tc>
                  </w:tr>
                </w:tbl>
                <w:p w:rsidR="009D58BA" w:rsidRDefault="009D58BA">
                  <w:pPr>
                    <w:pStyle w:val="ox-467a08fc26-msonormal"/>
                    <w:jc w:val="center"/>
                  </w:pPr>
                  <w:r>
                    <w:t> </w:t>
                  </w:r>
                </w:p>
                <w:tbl>
                  <w:tblPr>
                    <w:tblW w:w="5000" w:type="pct"/>
                    <w:jc w:val="center"/>
                    <w:tblBorders>
                      <w:left w:val="single" w:sz="8" w:space="0" w:color="EBEBEB"/>
                      <w:bottom w:val="single" w:sz="8" w:space="0" w:color="EBEBEB"/>
                      <w:right w:val="single" w:sz="8" w:space="0" w:color="EBEBEB"/>
                    </w:tblBorders>
                    <w:shd w:val="clear" w:color="auto" w:fill="FFFFFF"/>
                    <w:tblCellMar>
                      <w:left w:w="0" w:type="dxa"/>
                      <w:right w:w="0" w:type="dxa"/>
                    </w:tblCellMar>
                    <w:tblLook w:val="04A0"/>
                  </w:tblPr>
                  <w:tblGrid>
                    <w:gridCol w:w="300"/>
                    <w:gridCol w:w="9038"/>
                    <w:gridCol w:w="300"/>
                  </w:tblGrid>
                  <w:tr w:rsidR="009D58BA">
                    <w:trPr>
                      <w:jc w:val="center"/>
                    </w:trPr>
                    <w:tc>
                      <w:tcPr>
                        <w:tcW w:w="300" w:type="dxa"/>
                        <w:tcBorders>
                          <w:top w:val="nil"/>
                          <w:left w:val="nil"/>
                          <w:bottom w:val="nil"/>
                          <w:right w:val="nil"/>
                        </w:tcBorders>
                        <w:shd w:val="clear" w:color="auto" w:fill="FFFFFF"/>
                        <w:hideMark/>
                      </w:tcPr>
                      <w:tbl>
                        <w:tblPr>
                          <w:tblW w:w="300" w:type="dxa"/>
                          <w:tblCellMar>
                            <w:left w:w="0" w:type="dxa"/>
                            <w:right w:w="0" w:type="dxa"/>
                          </w:tblCellMar>
                          <w:tblLook w:val="04A0"/>
                        </w:tblPr>
                        <w:tblGrid>
                          <w:gridCol w:w="300"/>
                        </w:tblGrid>
                        <w:tr w:rsidR="009D58BA">
                          <w:tc>
                            <w:tcPr>
                              <w:tcW w:w="300" w:type="dxa"/>
                              <w:vAlign w:val="center"/>
                              <w:hideMark/>
                            </w:tcPr>
                            <w:p w:rsidR="009D58BA" w:rsidRDefault="009D58BA">
                              <w:pPr>
                                <w:pStyle w:val="ox-467a08fc26-msonormal"/>
                              </w:pPr>
                              <w:r>
                                <w:rPr>
                                  <w:sz w:val="2"/>
                                  <w:szCs w:val="2"/>
                                </w:rPr>
                                <w:t xml:space="preserve">  </w:t>
                              </w:r>
                            </w:p>
                          </w:tc>
                        </w:tr>
                      </w:tbl>
                      <w:p w:rsidR="009D58BA" w:rsidRDefault="009D58BA">
                        <w:pPr>
                          <w:rPr>
                            <w:rFonts w:asciiTheme="minorHAnsi" w:eastAsiaTheme="minorEastAsia" w:hAnsiTheme="minorHAnsi" w:cstheme="minorBidi"/>
                          </w:rPr>
                        </w:pPr>
                      </w:p>
                    </w:tc>
                    <w:tc>
                      <w:tcPr>
                        <w:tcW w:w="0" w:type="auto"/>
                        <w:tcBorders>
                          <w:top w:val="nil"/>
                          <w:left w:val="nil"/>
                          <w:bottom w:val="nil"/>
                          <w:right w:val="nil"/>
                        </w:tcBorders>
                        <w:shd w:val="clear" w:color="auto" w:fill="FFFFFF"/>
                        <w:hideMark/>
                      </w:tcPr>
                      <w:tbl>
                        <w:tblPr>
                          <w:tblW w:w="5000" w:type="pct"/>
                          <w:tblCellMar>
                            <w:left w:w="0" w:type="dxa"/>
                            <w:right w:w="0" w:type="dxa"/>
                          </w:tblCellMar>
                          <w:tblLook w:val="04A0"/>
                        </w:tblPr>
                        <w:tblGrid>
                          <w:gridCol w:w="9038"/>
                        </w:tblGrid>
                        <w:tr w:rsidR="009D58BA">
                          <w:tc>
                            <w:tcPr>
                              <w:tcW w:w="0" w:type="auto"/>
                              <w:vAlign w:val="center"/>
                              <w:hideMark/>
                            </w:tcPr>
                            <w:tbl>
                              <w:tblPr>
                                <w:tblW w:w="5000" w:type="pct"/>
                                <w:tblCellMar>
                                  <w:left w:w="0" w:type="dxa"/>
                                  <w:right w:w="0" w:type="dxa"/>
                                </w:tblCellMar>
                                <w:tblLook w:val="04A0"/>
                              </w:tblPr>
                              <w:tblGrid>
                                <w:gridCol w:w="9038"/>
                              </w:tblGrid>
                              <w:tr w:rsidR="009D58BA">
                                <w:tc>
                                  <w:tcPr>
                                    <w:tcW w:w="0" w:type="auto"/>
                                    <w:vAlign w:val="center"/>
                                    <w:hideMark/>
                                  </w:tcPr>
                                  <w:tbl>
                                    <w:tblPr>
                                      <w:tblpPr w:vertAnchor="text"/>
                                      <w:tblW w:w="0" w:type="auto"/>
                                      <w:tblCellMar>
                                        <w:left w:w="0" w:type="dxa"/>
                                        <w:right w:w="0" w:type="dxa"/>
                                      </w:tblCellMar>
                                      <w:tblLook w:val="04A0"/>
                                    </w:tblPr>
                                    <w:tblGrid>
                                      <w:gridCol w:w="9038"/>
                                    </w:tblGrid>
                                    <w:tr w:rsidR="009D58BA">
                                      <w:trPr>
                                        <w:trHeight w:val="300"/>
                                      </w:trPr>
                                      <w:tc>
                                        <w:tcPr>
                                          <w:tcW w:w="0" w:type="auto"/>
                                          <w:vAlign w:val="center"/>
                                          <w:hideMark/>
                                        </w:tcPr>
                                        <w:p w:rsidR="009D58BA" w:rsidRDefault="009D58BA">
                                          <w:pPr>
                                            <w:pStyle w:val="ox-467a08fc26-msonormal"/>
                                          </w:pPr>
                                          <w:r>
                                            <w:rPr>
                                              <w:sz w:val="2"/>
                                              <w:szCs w:val="2"/>
                                            </w:rPr>
                                            <w:t> </w:t>
                                          </w:r>
                                        </w:p>
                                      </w:tc>
                                    </w:tr>
                                    <w:tr w:rsidR="009D58BA">
                                      <w:tc>
                                        <w:tcPr>
                                          <w:tcW w:w="0" w:type="auto"/>
                                          <w:vAlign w:val="center"/>
                                          <w:hideMark/>
                                        </w:tcPr>
                                        <w:p w:rsidR="009D58BA" w:rsidRDefault="009D58BA" w:rsidP="00B44E64">
                                          <w:pPr>
                                            <w:pStyle w:val="ox-467a08fc26-msonormal"/>
                                            <w:jc w:val="both"/>
                                          </w:pPr>
                                          <w:r>
                                            <w:rPr>
                                              <w:rStyle w:val="Enfasigrassetto"/>
                                              <w:rFonts w:ascii="Georgia" w:hAnsi="Georgia"/>
                                              <w:color w:val="FF2600"/>
                                              <w:sz w:val="30"/>
                                              <w:szCs w:val="30"/>
                                            </w:rPr>
                                            <w:t>2 FEBBRAIO GIORNATA ZONE UMIDE</w:t>
                                          </w:r>
                                        </w:p>
                                        <w:p w:rsidR="009D58BA" w:rsidRDefault="009D58BA" w:rsidP="00B44E64">
                                          <w:pPr>
                                            <w:pStyle w:val="ox-467a08fc26-msonormal"/>
                                            <w:jc w:val="both"/>
                                          </w:pPr>
                                          <w:r>
                                            <w:t> </w:t>
                                          </w:r>
                                        </w:p>
                                        <w:p w:rsidR="009D58BA" w:rsidRDefault="009D58BA" w:rsidP="00B44E64">
                                          <w:pPr>
                                            <w:pStyle w:val="ox-467a08fc26-msonormal"/>
                                            <w:jc w:val="both"/>
                                          </w:pPr>
                                          <w:r>
                                            <w:rPr>
                                              <w:rStyle w:val="Enfasigrassetto"/>
                                              <w:rFonts w:ascii="Georgia" w:hAnsi="Georgia"/>
                                              <w:sz w:val="36"/>
                                              <w:szCs w:val="36"/>
                                            </w:rPr>
                                            <w:t>LAGHI, STAGNI E POZZE, SORVEGLIATI SPECIALI PER RISCHIO CLIMA </w:t>
                                          </w:r>
                                        </w:p>
                                      </w:tc>
                                    </w:tr>
                                    <w:tr w:rsidR="009D58BA">
                                      <w:trPr>
                                        <w:trHeight w:val="150"/>
                                      </w:trPr>
                                      <w:tc>
                                        <w:tcPr>
                                          <w:tcW w:w="0" w:type="auto"/>
                                          <w:vAlign w:val="center"/>
                                          <w:hideMark/>
                                        </w:tcPr>
                                        <w:p w:rsidR="009D58BA" w:rsidRDefault="009D58BA" w:rsidP="00B44E64">
                                          <w:pPr>
                                            <w:pStyle w:val="ox-467a08fc26-msonormal"/>
                                            <w:spacing w:line="150" w:lineRule="atLeast"/>
                                            <w:jc w:val="both"/>
                                          </w:pPr>
                                          <w:r>
                                            <w:rPr>
                                              <w:sz w:val="2"/>
                                              <w:szCs w:val="2"/>
                                            </w:rPr>
                                            <w:t> </w:t>
                                          </w:r>
                                        </w:p>
                                      </w:tc>
                                    </w:tr>
                                    <w:tr w:rsidR="009D58BA">
                                      <w:tc>
                                        <w:tcPr>
                                          <w:tcW w:w="0" w:type="auto"/>
                                          <w:vAlign w:val="center"/>
                                          <w:hideMark/>
                                        </w:tcPr>
                                        <w:p w:rsidR="009D58BA" w:rsidRDefault="009D58BA" w:rsidP="00B44E64">
                                          <w:pPr>
                                            <w:pStyle w:val="ox-467a08fc26-msonormal"/>
                                            <w:jc w:val="both"/>
                                          </w:pPr>
                                          <w:r>
                                            <w:rPr>
                                              <w:rStyle w:val="Enfasicorsivo"/>
                                              <w:rFonts w:ascii="Georgia" w:hAnsi="Georgia"/>
                                              <w:sz w:val="27"/>
                                              <w:szCs w:val="27"/>
                                            </w:rPr>
                                            <w:t xml:space="preserve">IL WWF LANCIA LA CAMPAGNA ONE MILLION PONDS PER CONOSCERE E RICOSTRUIRE MIGLIAIA </w:t>
                                          </w:r>
                                          <w:proofErr w:type="spellStart"/>
                                          <w:r>
                                            <w:rPr>
                                              <w:rStyle w:val="Enfasicorsivo"/>
                                              <w:rFonts w:ascii="Georgia" w:hAnsi="Georgia"/>
                                              <w:sz w:val="27"/>
                                              <w:szCs w:val="27"/>
                                            </w:rPr>
                                            <w:t>DI</w:t>
                                          </w:r>
                                          <w:proofErr w:type="spellEnd"/>
                                          <w:r>
                                            <w:rPr>
                                              <w:rStyle w:val="Enfasicorsivo"/>
                                              <w:rFonts w:ascii="Georgia" w:hAnsi="Georgia"/>
                                              <w:sz w:val="27"/>
                                              <w:szCs w:val="27"/>
                                            </w:rPr>
                                            <w:t xml:space="preserve"> PICCOLI STAGNI</w:t>
                                          </w:r>
                                        </w:p>
                                        <w:p w:rsidR="009D58BA" w:rsidRDefault="009D58BA" w:rsidP="00B44E64">
                                          <w:pPr>
                                            <w:pStyle w:val="ox-467a08fc26-msonormal"/>
                                            <w:jc w:val="both"/>
                                          </w:pPr>
                                          <w:r>
                                            <w:rPr>
                                              <w:rStyle w:val="Enfasicorsivo"/>
                                              <w:rFonts w:ascii="Georgia" w:hAnsi="Georgia"/>
                                            </w:rPr>
                                            <w:t>Nel nuovo Report WWF la mappa dei siti più a rischio, le specie aliene e le istruzioni per costruire uno stagno “Fai da te”</w:t>
                                          </w:r>
                                        </w:p>
                                        <w:p w:rsidR="009D58BA" w:rsidRDefault="009D58BA" w:rsidP="00B44E64">
                                          <w:pPr>
                                            <w:pStyle w:val="ox-467a08fc26-msonormal"/>
                                            <w:jc w:val="both"/>
                                          </w:pPr>
                                          <w:r>
                                            <w:rPr>
                                              <w:rFonts w:ascii="Georgia" w:hAnsi="Georgia"/>
                                              <w:sz w:val="18"/>
                                              <w:szCs w:val="18"/>
                                            </w:rPr>
                                            <w:t> </w:t>
                                          </w:r>
                                        </w:p>
                                        <w:p w:rsidR="009D58BA" w:rsidRDefault="009803DB" w:rsidP="00B44E64">
                                          <w:pPr>
                                            <w:pStyle w:val="ox-467a08fc26-msonormal"/>
                                            <w:jc w:val="both"/>
                                          </w:pPr>
                                          <w:hyperlink r:id="rId6" w:history="1">
                                            <w:r w:rsidR="009D58BA">
                                              <w:rPr>
                                                <w:rStyle w:val="Enfasicorsivo"/>
                                                <w:rFonts w:ascii="Georgia" w:hAnsi="Georgia"/>
                                                <w:b/>
                                                <w:bCs/>
                                                <w:color w:val="FF2600"/>
                                                <w:sz w:val="30"/>
                                                <w:szCs w:val="30"/>
                                                <w:u w:val="single"/>
                                              </w:rPr>
                                              <w:t>Clicca qui per la cartella multimediale con foto e il dossier completo</w:t>
                                            </w:r>
                                          </w:hyperlink>
                                        </w:p>
                                        <w:p w:rsidR="009D58BA" w:rsidRDefault="009D58BA" w:rsidP="00B44E64">
                                          <w:pPr>
                                            <w:pStyle w:val="ox-467a08fc26-msonormal"/>
                                            <w:jc w:val="both"/>
                                          </w:pPr>
                                          <w:r>
                                            <w:rPr>
                                              <w:rFonts w:ascii="Georgia" w:hAnsi="Georgia"/>
                                              <w:sz w:val="27"/>
                                              <w:szCs w:val="27"/>
                                            </w:rPr>
                                            <w:t> </w:t>
                                          </w:r>
                                        </w:p>
                                        <w:p w:rsidR="009D58BA" w:rsidRDefault="009D58BA" w:rsidP="00B44E64">
                                          <w:pPr>
                                            <w:pStyle w:val="ox-467a08fc26-msonormal"/>
                                            <w:jc w:val="both"/>
                                          </w:pPr>
                                          <w:r>
                                            <w:rPr>
                                              <w:rFonts w:ascii="Georgia" w:hAnsi="Georgia"/>
                                              <w:sz w:val="27"/>
                                              <w:szCs w:val="27"/>
                                            </w:rPr>
                                            <w:t>Zone Umide sorvegliate speciali a causa dell'effetto clima che le sta prosciugando, una pressione che si aggiunge al consumo del suolo, all'inquinamento e alla caccia. Sono gli ecosistemi più a rischio del pianeta: in Europa ne sono scomparsi il 90% solo nell’ultimo secolo. Dei circa 3 milioni di ettari originari, all’inizio del ventesimo secolo ne restavano meno della metà, 1.300.000 ettari. In Italia il colpo finale è stato dato tra l’800 e il 900 (lago del Fucino, bonifiche delle paludi pontine, tanto decantate da Goethe nel suo Viaggio in Italia, le zone umide ferraresi). </w:t>
                                          </w:r>
                                        </w:p>
                                        <w:p w:rsidR="009D58BA" w:rsidRDefault="009D58BA" w:rsidP="00B44E64">
                                          <w:pPr>
                                            <w:pStyle w:val="ox-467a08fc26-msonormal"/>
                                            <w:jc w:val="both"/>
                                          </w:pPr>
                                          <w:r>
                                            <w:rPr>
                                              <w:rFonts w:ascii="Georgia" w:hAnsi="Georgia"/>
                                              <w:sz w:val="27"/>
                                              <w:szCs w:val="27"/>
                                            </w:rPr>
                                            <w:t xml:space="preserve">Per arrestare il ritmo di questa perdita e far conoscere l'enorme valore delle zone umide il WWF ha lanciato la nuova </w:t>
                                          </w:r>
                                          <w:hyperlink r:id="rId7" w:history="1">
                                            <w:r>
                                              <w:rPr>
                                                <w:rStyle w:val="Collegamentoipertestuale"/>
                                                <w:rFonts w:ascii="Georgia" w:hAnsi="Georgia"/>
                                                <w:b/>
                                                <w:bCs/>
                                                <w:i/>
                                                <w:iCs/>
                                                <w:color w:val="FF2600"/>
                                                <w:sz w:val="27"/>
                                                <w:szCs w:val="27"/>
                                              </w:rPr>
                                              <w:t xml:space="preserve">Campagna </w:t>
                                            </w:r>
                                            <w:proofErr w:type="spellStart"/>
                                            <w:r>
                                              <w:rPr>
                                                <w:rStyle w:val="Collegamentoipertestuale"/>
                                                <w:rFonts w:ascii="Georgia" w:hAnsi="Georgia"/>
                                                <w:b/>
                                                <w:bCs/>
                                                <w:i/>
                                                <w:iCs/>
                                                <w:color w:val="FF2600"/>
                                                <w:sz w:val="27"/>
                                                <w:szCs w:val="27"/>
                                              </w:rPr>
                                              <w:t>One</w:t>
                                            </w:r>
                                            <w:proofErr w:type="spellEnd"/>
                                            <w:r>
                                              <w:rPr>
                                                <w:rStyle w:val="Collegamentoipertestuale"/>
                                                <w:rFonts w:ascii="Georgia" w:hAnsi="Georgia"/>
                                                <w:b/>
                                                <w:bCs/>
                                                <w:i/>
                                                <w:iCs/>
                                                <w:color w:val="FF2600"/>
                                                <w:sz w:val="27"/>
                                                <w:szCs w:val="27"/>
                                              </w:rPr>
                                              <w:t xml:space="preserve"> </w:t>
                                            </w:r>
                                            <w:proofErr w:type="spellStart"/>
                                            <w:r>
                                              <w:rPr>
                                                <w:rStyle w:val="Collegamentoipertestuale"/>
                                                <w:rFonts w:ascii="Georgia" w:hAnsi="Georgia"/>
                                                <w:b/>
                                                <w:bCs/>
                                                <w:i/>
                                                <w:iCs/>
                                                <w:color w:val="FF2600"/>
                                                <w:sz w:val="27"/>
                                                <w:szCs w:val="27"/>
                                              </w:rPr>
                                              <w:t>Million</w:t>
                                            </w:r>
                                            <w:proofErr w:type="spellEnd"/>
                                            <w:r>
                                              <w:rPr>
                                                <w:rStyle w:val="Collegamentoipertestuale"/>
                                                <w:rFonts w:ascii="Georgia" w:hAnsi="Georgia"/>
                                                <w:b/>
                                                <w:bCs/>
                                                <w:i/>
                                                <w:iCs/>
                                                <w:color w:val="FF2600"/>
                                                <w:sz w:val="27"/>
                                                <w:szCs w:val="27"/>
                                              </w:rPr>
                                              <w:t xml:space="preserve"> </w:t>
                                            </w:r>
                                            <w:proofErr w:type="spellStart"/>
                                            <w:r>
                                              <w:rPr>
                                                <w:rStyle w:val="Collegamentoipertestuale"/>
                                                <w:rFonts w:ascii="Georgia" w:hAnsi="Georgia"/>
                                                <w:b/>
                                                <w:bCs/>
                                                <w:i/>
                                                <w:iCs/>
                                                <w:color w:val="FF2600"/>
                                                <w:sz w:val="27"/>
                                                <w:szCs w:val="27"/>
                                              </w:rPr>
                                              <w:t>Ponds</w:t>
                                            </w:r>
                                            <w:proofErr w:type="spellEnd"/>
                                          </w:hyperlink>
                                          <w:r>
                                            <w:rPr>
                                              <w:rStyle w:val="Enfasicorsivo"/>
                                              <w:rFonts w:ascii="Georgia" w:hAnsi="Georgia"/>
                                              <w:b/>
                                              <w:bCs/>
                                              <w:sz w:val="27"/>
                                              <w:szCs w:val="27"/>
                                            </w:rPr>
                                            <w:t xml:space="preserve"> </w:t>
                                          </w:r>
                                          <w:r>
                                            <w:rPr>
                                              <w:rFonts w:ascii="Georgia" w:hAnsi="Georgia"/>
                                              <w:sz w:val="27"/>
                                              <w:szCs w:val="27"/>
                                            </w:rPr>
                                            <w:t xml:space="preserve">che punta a ricostruire quel sistema linfatico prezioso fatto di laghi, </w:t>
                                          </w:r>
                                          <w:r>
                                            <w:rPr>
                                              <w:rFonts w:ascii="Georgia" w:hAnsi="Georgia"/>
                                              <w:sz w:val="27"/>
                                              <w:szCs w:val="27"/>
                                            </w:rPr>
                                            <w:lastRenderedPageBreak/>
                                            <w:t>stagni, pozze, fontanili, torbiere e acquitrini, una gamma variegata di habitat tra terra e acqua, 15 dei quali rari e tutelati dalla Direttiva europea “Habitat”, fondamentale per proteggere la nostra biodiversità. L’occasione è la Giornata Mondiale delle Zone Umide che si celebra il 2 febbraio.</w:t>
                                          </w:r>
                                        </w:p>
                                        <w:p w:rsidR="009D58BA" w:rsidRDefault="009D58BA" w:rsidP="00B44E64">
                                          <w:pPr>
                                            <w:pStyle w:val="ox-467a08fc26-msonormal"/>
                                            <w:jc w:val="both"/>
                                          </w:pPr>
                                          <w:r>
                                            <w:rPr>
                                              <w:rStyle w:val="Enfasigrassetto"/>
                                              <w:rFonts w:ascii="Georgia" w:hAnsi="Georgia"/>
                                              <w:sz w:val="27"/>
                                              <w:szCs w:val="27"/>
                                            </w:rPr>
                                            <w:t>DOVE VOLA LA LIBELLULA.</w:t>
                                          </w:r>
                                          <w:r>
                                            <w:rPr>
                                              <w:rFonts w:ascii="Georgia" w:hAnsi="Georgia"/>
                                              <w:sz w:val="27"/>
                                              <w:szCs w:val="27"/>
                                            </w:rPr>
                                            <w:t xml:space="preserve"> La Campagna è rivolta a soci, volontari, esperti e cittadini per favorire un’adeguata conoscenza di questi ambienti preziosi, sensibilizzare sulla loro importanza, e la loro tutela. Si inizierà con un </w:t>
                                          </w:r>
                                          <w:r>
                                            <w:rPr>
                                              <w:rStyle w:val="Enfasigrassetto"/>
                                              <w:rFonts w:ascii="Georgia" w:hAnsi="Georgia"/>
                                              <w:sz w:val="27"/>
                                              <w:szCs w:val="27"/>
                                            </w:rPr>
                                            <w:t>censimento </w:t>
                                          </w:r>
                                          <w:r>
                                            <w:rPr>
                                              <w:rFonts w:ascii="Georgia" w:hAnsi="Georgia"/>
                                              <w:sz w:val="27"/>
                                              <w:szCs w:val="27"/>
                                            </w:rPr>
                                            <w:t>di tutti quei piccoli specchi d’acqua dove sono presenti piante e animali palustri.</w:t>
                                          </w:r>
                                        </w:p>
                                        <w:p w:rsidR="009D58BA" w:rsidRDefault="009D58BA" w:rsidP="00B44E64">
                                          <w:pPr>
                                            <w:pStyle w:val="ox-467a08fc26-msonormal"/>
                                            <w:jc w:val="both"/>
                                          </w:pPr>
                                          <w:r>
                                            <w:rPr>
                                              <w:rFonts w:ascii="Georgia" w:hAnsi="Georgia"/>
                                              <w:sz w:val="27"/>
                                              <w:szCs w:val="27"/>
                                            </w:rPr>
                                            <w:t xml:space="preserve">Per partecipare basta compilare la scheda on </w:t>
                                          </w:r>
                                          <w:proofErr w:type="spellStart"/>
                                          <w:r>
                                            <w:rPr>
                                              <w:rFonts w:ascii="Georgia" w:hAnsi="Georgia"/>
                                              <w:sz w:val="27"/>
                                              <w:szCs w:val="27"/>
                                            </w:rPr>
                                            <w:t>line</w:t>
                                          </w:r>
                                          <w:proofErr w:type="spellEnd"/>
                                          <w:r>
                                            <w:rPr>
                                              <w:rFonts w:ascii="Georgia" w:hAnsi="Georgia"/>
                                              <w:sz w:val="27"/>
                                              <w:szCs w:val="27"/>
                                            </w:rPr>
                                            <w:t xml:space="preserve"> sulla pagina web dedicata </w:t>
                                          </w:r>
                                          <w:hyperlink r:id="rId8" w:history="1">
                                            <w:r>
                                              <w:rPr>
                                                <w:rStyle w:val="Collegamentoipertestuale"/>
                                                <w:rFonts w:ascii="Georgia" w:hAnsi="Georgia"/>
                                                <w:color w:val="FF2600"/>
                                                <w:sz w:val="27"/>
                                                <w:szCs w:val="27"/>
                                              </w:rPr>
                                              <w:t>www.wwf.it/onemillionponds</w:t>
                                            </w:r>
                                          </w:hyperlink>
                                          <w:r>
                                            <w:rPr>
                                              <w:rFonts w:ascii="Georgia" w:hAnsi="Georgia"/>
                                              <w:sz w:val="27"/>
                                              <w:szCs w:val="27"/>
                                            </w:rPr>
                                            <w:t>. </w:t>
                                          </w:r>
                                        </w:p>
                                        <w:p w:rsidR="009D58BA" w:rsidRDefault="009D58BA" w:rsidP="00B44E64">
                                          <w:pPr>
                                            <w:pStyle w:val="ox-467a08fc26-msonormal"/>
                                            <w:jc w:val="both"/>
                                          </w:pPr>
                                          <w:r>
                                            <w:rPr>
                                              <w:rFonts w:ascii="Georgia" w:hAnsi="Georgia"/>
                                              <w:sz w:val="27"/>
                                              <w:szCs w:val="27"/>
                                            </w:rPr>
                                            <w:t>Ma non solo.</w:t>
                                          </w:r>
                                          <w:r>
                                            <w:rPr>
                                              <w:rStyle w:val="Enfasigrassetto"/>
                                              <w:rFonts w:ascii="Georgia" w:hAnsi="Georgia"/>
                                              <w:sz w:val="27"/>
                                              <w:szCs w:val="27"/>
                                            </w:rPr>
                                            <w:t xml:space="preserve"> Il WWF chiede anche di ‘realizzare’ piccoli stagni “Fai da te”</w:t>
                                          </w:r>
                                          <w:r>
                                            <w:rPr>
                                              <w:rFonts w:ascii="Georgia" w:hAnsi="Georgia"/>
                                              <w:sz w:val="27"/>
                                              <w:szCs w:val="27"/>
                                            </w:rPr>
                                            <w:t>. Sulla pagina della campagna infatti sono tutte le indicazioni per creare un habitat ideale per rane, libellule e ninfee nel giardino di casa o nel cortile della scuola.</w:t>
                                          </w:r>
                                        </w:p>
                                        <w:p w:rsidR="009D58BA" w:rsidRDefault="009D58BA" w:rsidP="00B44E64">
                                          <w:pPr>
                                            <w:pStyle w:val="ox-467a08fc26-msonormal"/>
                                            <w:jc w:val="both"/>
                                          </w:pPr>
                                          <w:r>
                                            <w:rPr>
                                              <w:rStyle w:val="Enfasigrassetto"/>
                                              <w:rFonts w:ascii="Georgia" w:hAnsi="Georgia"/>
                                              <w:sz w:val="27"/>
                                              <w:szCs w:val="27"/>
                                            </w:rPr>
                                            <w:t>Per il 2 febbraio</w:t>
                                          </w:r>
                                          <w:r>
                                            <w:rPr>
                                              <w:rFonts w:ascii="Georgia" w:hAnsi="Georgia"/>
                                              <w:sz w:val="27"/>
                                              <w:szCs w:val="27"/>
                                            </w:rPr>
                                            <w:t xml:space="preserve">, molte Oasi WWF </w:t>
                                          </w:r>
                                          <w:hyperlink r:id="rId9" w:history="1">
                                            <w:r>
                                              <w:rPr>
                                                <w:rStyle w:val="Enfasigrassetto"/>
                                                <w:rFonts w:ascii="Georgia" w:hAnsi="Georgia"/>
                                                <w:color w:val="0000FF"/>
                                                <w:sz w:val="27"/>
                                                <w:szCs w:val="27"/>
                                                <w:u w:val="single"/>
                                              </w:rPr>
                                              <w:t>hanno programmato eventi speciali dal nord al sud del paese</w:t>
                                            </w:r>
                                          </w:hyperlink>
                                          <w:r>
                                            <w:rPr>
                                              <w:rFonts w:ascii="Georgia" w:hAnsi="Georgia"/>
                                              <w:sz w:val="27"/>
                                              <w:szCs w:val="27"/>
                                            </w:rPr>
                                            <w:t xml:space="preserve">. Fino al 4 febbraio sarà possibile ammirare fenicotteri, cavalieri d’Italia, svassi, anatre selvatiche, aironi che proprio in questo periodo si concentrano nelle nostre zone umide. Il WWF, grazie al Sistema delle Oasi, gestisce direttamente o in collaborazione con altri enti la rete di aree umide più diffuso in Italia: circa 70 aree, 10 delle quali sono Zone Umide d'importanza internazionale ai sensi della Convenzione di </w:t>
                                          </w:r>
                                          <w:proofErr w:type="spellStart"/>
                                          <w:r>
                                            <w:rPr>
                                              <w:rFonts w:ascii="Georgia" w:hAnsi="Georgia"/>
                                              <w:sz w:val="27"/>
                                              <w:szCs w:val="27"/>
                                            </w:rPr>
                                            <w:t>Ramsar</w:t>
                                          </w:r>
                                          <w:proofErr w:type="spellEnd"/>
                                          <w:r>
                                            <w:rPr>
                                              <w:rFonts w:ascii="Georgia" w:hAnsi="Georgia"/>
                                              <w:sz w:val="27"/>
                                              <w:szCs w:val="27"/>
                                            </w:rPr>
                                            <w:t>.</w:t>
                                          </w:r>
                                        </w:p>
                                        <w:p w:rsidR="009D58BA" w:rsidRDefault="009D58BA" w:rsidP="00B44E64">
                                          <w:pPr>
                                            <w:pStyle w:val="ox-467a08fc26-msonormal"/>
                                            <w:jc w:val="both"/>
                                          </w:pPr>
                                          <w:r>
                                            <w:rPr>
                                              <w:rStyle w:val="Enfasigrassetto"/>
                                              <w:rFonts w:ascii="Georgia" w:hAnsi="Georgia"/>
                                              <w:sz w:val="27"/>
                                              <w:szCs w:val="27"/>
                                            </w:rPr>
                                            <w:t>NON SOLO STAGNI.</w:t>
                                          </w:r>
                                          <w:r>
                                            <w:rPr>
                                              <w:rFonts w:ascii="Georgia" w:hAnsi="Georgia"/>
                                              <w:sz w:val="27"/>
                                              <w:szCs w:val="27"/>
                                            </w:rPr>
                                            <w:t xml:space="preserve"> Le zone umide sono gli ambienti con la più elevata ricchezza di biodiversità al mondo, insieme alle barriere coralline, tutelate fin dal 1971 dalla Convenzione Internazionale </w:t>
                                          </w:r>
                                          <w:proofErr w:type="spellStart"/>
                                          <w:r>
                                            <w:rPr>
                                              <w:rFonts w:ascii="Georgia" w:hAnsi="Georgia"/>
                                              <w:sz w:val="27"/>
                                              <w:szCs w:val="27"/>
                                            </w:rPr>
                                            <w:t>Ramsar</w:t>
                                          </w:r>
                                          <w:proofErr w:type="spellEnd"/>
                                          <w:r>
                                            <w:rPr>
                                              <w:rFonts w:ascii="Georgia" w:hAnsi="Georgia"/>
                                              <w:sz w:val="27"/>
                                              <w:szCs w:val="27"/>
                                            </w:rPr>
                                            <w:t xml:space="preserve">. Il grande valore in termini di servizi ambientali è ancora tutto da esplorare, </w:t>
                                          </w:r>
                                          <w:r>
                                            <w:rPr>
                                              <w:rStyle w:val="Enfasigrassetto"/>
                                              <w:rFonts w:ascii="Georgia" w:hAnsi="Georgia"/>
                                              <w:sz w:val="27"/>
                                              <w:szCs w:val="27"/>
                                            </w:rPr>
                                            <w:t>ma c’è chi ha calcolato in oltre 23,3 miliardi di dollari l’anno</w:t>
                                          </w:r>
                                          <w:r>
                                            <w:rPr>
                                              <w:rFonts w:ascii="Georgia" w:hAnsi="Georgia"/>
                                              <w:sz w:val="27"/>
                                              <w:szCs w:val="27"/>
                                            </w:rPr>
                                            <w:t xml:space="preserve"> quello legato al ruolo delle zone umide nella protezione dagli uragani lungo le coste statunitensi. Oltre al fascino dei paesaggi lagunari solo in Italia queste aree (65) </w:t>
                                          </w:r>
                                          <w:r>
                                            <w:rPr>
                                              <w:rStyle w:val="Enfasigrassetto"/>
                                              <w:rFonts w:ascii="Georgia" w:hAnsi="Georgia"/>
                                              <w:sz w:val="27"/>
                                              <w:szCs w:val="27"/>
                                            </w:rPr>
                                            <w:t>offrono rifugio a 192 specie di uccelli,</w:t>
                                          </w:r>
                                          <w:r>
                                            <w:rPr>
                                              <w:rFonts w:ascii="Georgia" w:hAnsi="Georgia"/>
                                              <w:sz w:val="27"/>
                                              <w:szCs w:val="27"/>
                                            </w:rPr>
                                            <w:t xml:space="preserve"> il 31% di tutte quelle che vivono in Italia, la maggior parte delle quali sono migratrici.</w:t>
                                          </w:r>
                                        </w:p>
                                        <w:p w:rsidR="009D58BA" w:rsidRDefault="009D58BA" w:rsidP="00B44E64">
                                          <w:pPr>
                                            <w:pStyle w:val="ox-467a08fc26-msonormal"/>
                                            <w:jc w:val="both"/>
                                          </w:pPr>
                                          <w:r>
                                            <w:rPr>
                                              <w:rStyle w:val="Enfasigrassetto"/>
                                              <w:rFonts w:ascii="Georgia" w:hAnsi="Georgia"/>
                                              <w:sz w:val="27"/>
                                              <w:szCs w:val="27"/>
                                            </w:rPr>
                                            <w:t xml:space="preserve">Questi habitat hanno un effetto spugna in caso di inondazioni </w:t>
                                          </w:r>
                                          <w:r>
                                            <w:rPr>
                                              <w:rFonts w:ascii="Georgia" w:hAnsi="Georgia"/>
                                              <w:sz w:val="27"/>
                                              <w:szCs w:val="27"/>
                                            </w:rPr>
                                            <w:t>diluendo inquinanti e riducendo il rischio alluvioni, immagazzinano carbonio, sono serbatoi per nutrienti, depuratori naturali, luoghi di riproduzione per pesci e molluschi e uccelli ma soprattutto mitigano gli effetti dei cambiamenti climatici. Non ultimo, hanno un alto valore educativo e ricreativo per attività di birdwatching e varie forme di turismo che attraggono ogni anno migliaia di persone.</w:t>
                                          </w:r>
                                        </w:p>
                                        <w:p w:rsidR="009D58BA" w:rsidRDefault="009D58BA" w:rsidP="00B44E64">
                                          <w:pPr>
                                            <w:pStyle w:val="ox-467a08fc26-msonormal"/>
                                            <w:jc w:val="both"/>
                                          </w:pPr>
                                          <w:r>
                                            <w:rPr>
                                              <w:rFonts w:ascii="Georgia" w:hAnsi="Georgia"/>
                                              <w:sz w:val="27"/>
                                              <w:szCs w:val="27"/>
                                            </w:rPr>
                                            <w:t xml:space="preserve">Il </w:t>
                                          </w:r>
                                          <w:hyperlink r:id="rId10" w:history="1">
                                            <w:r>
                                              <w:rPr>
                                                <w:rStyle w:val="Collegamentoipertestuale"/>
                                                <w:rFonts w:ascii="Georgia" w:hAnsi="Georgia"/>
                                                <w:b/>
                                                <w:bCs/>
                                                <w:i/>
                                                <w:iCs/>
                                                <w:sz w:val="27"/>
                                                <w:szCs w:val="27"/>
                                              </w:rPr>
                                              <w:t>Report WWF</w:t>
                                            </w:r>
                                          </w:hyperlink>
                                          <w:r>
                                            <w:rPr>
                                              <w:rFonts w:ascii="Georgia" w:hAnsi="Georgia"/>
                                              <w:sz w:val="27"/>
                                              <w:szCs w:val="27"/>
                                            </w:rPr>
                                            <w:t xml:space="preserve">, distribuito per questa giornata segnala, infatti, che in </w:t>
                                          </w:r>
                                          <w:r>
                                            <w:rPr>
                                              <w:rFonts w:ascii="Georgia" w:hAnsi="Georgia"/>
                                              <w:sz w:val="27"/>
                                              <w:szCs w:val="27"/>
                                            </w:rPr>
                                            <w:lastRenderedPageBreak/>
                                            <w:t xml:space="preserve">Italia </w:t>
                                          </w:r>
                                          <w:r>
                                            <w:rPr>
                                              <w:rStyle w:val="Enfasigrassetto"/>
                                              <w:rFonts w:ascii="Georgia" w:hAnsi="Georgia"/>
                                              <w:sz w:val="27"/>
                                              <w:szCs w:val="27"/>
                                            </w:rPr>
                                            <w:t>solo il 29% di habitat e specie legate all'ambiente acquatico è in uno stato favorevole</w:t>
                                          </w:r>
                                          <w:r>
                                            <w:rPr>
                                              <w:rFonts w:ascii="Georgia" w:hAnsi="Georgia"/>
                                              <w:sz w:val="27"/>
                                              <w:szCs w:val="27"/>
                                            </w:rPr>
                                            <w:t xml:space="preserve"> (dati ISPRA 2014), il 40% è ‘inadeguato’, 19% cattivo, l’11% sconosciuto.</w:t>
                                          </w:r>
                                        </w:p>
                                        <w:p w:rsidR="009D58BA" w:rsidRDefault="009D58BA" w:rsidP="00B44E64">
                                          <w:pPr>
                                            <w:pStyle w:val="ox-467a08fc26-msonormal"/>
                                            <w:jc w:val="both"/>
                                          </w:pPr>
                                          <w:r>
                                            <w:rPr>
                                              <w:rStyle w:val="Enfasigrassetto"/>
                                              <w:rFonts w:ascii="Georgia" w:hAnsi="Georgia"/>
                                              <w:sz w:val="27"/>
                                              <w:szCs w:val="27"/>
                                            </w:rPr>
                                            <w:t xml:space="preserve">IL PARADOSSO CLIMA. </w:t>
                                          </w:r>
                                          <w:r>
                                            <w:rPr>
                                              <w:rFonts w:ascii="Georgia" w:hAnsi="Georgia"/>
                                              <w:sz w:val="27"/>
                                              <w:szCs w:val="27"/>
                                            </w:rPr>
                                            <w:t xml:space="preserve">Le zone umide saranno i primi ambienti a subire i danni dell'effetto serra: le temperature cresceranno ancora di 2-3°C le precipitazioni si ridurranno del 25% e il mare invaderà le coste. Le modifiche dovute ai cambiamenti climatici colpiranno soprattutto i piccoli laghi. Già oggi 6 zone umide italiane, dal nord al sud, mostrano processi di desertificazione precoci. Un paradosso visto il loro ruolo nella difesa dal caos climatico. Tra le prime aree ad accusare la 'malattia climatica' sono il bosco della </w:t>
                                          </w:r>
                                          <w:proofErr w:type="spellStart"/>
                                          <w:r>
                                            <w:rPr>
                                              <w:rFonts w:ascii="Georgia" w:hAnsi="Georgia"/>
                                              <w:sz w:val="27"/>
                                              <w:szCs w:val="27"/>
                                            </w:rPr>
                                            <w:t>Mesola</w:t>
                                          </w:r>
                                          <w:proofErr w:type="spellEnd"/>
                                          <w:r>
                                            <w:rPr>
                                              <w:rFonts w:ascii="Georgia" w:hAnsi="Georgia"/>
                                              <w:sz w:val="27"/>
                                              <w:szCs w:val="27"/>
                                            </w:rPr>
                                            <w:t xml:space="preserve"> nel Delta del Po (Emilia Romagna), il lago di Massaciuccoli e la Pineta di Alberese (Toscana); la tenuta di </w:t>
                                          </w:r>
                                          <w:proofErr w:type="spellStart"/>
                                          <w:r>
                                            <w:rPr>
                                              <w:rFonts w:ascii="Georgia" w:hAnsi="Georgia"/>
                                              <w:sz w:val="27"/>
                                              <w:szCs w:val="27"/>
                                            </w:rPr>
                                            <w:t>Castel</w:t>
                                          </w:r>
                                          <w:proofErr w:type="spellEnd"/>
                                          <w:r>
                                            <w:rPr>
                                              <w:rFonts w:ascii="Georgia" w:hAnsi="Georgia"/>
                                              <w:sz w:val="27"/>
                                              <w:szCs w:val="27"/>
                                            </w:rPr>
                                            <w:t xml:space="preserve"> </w:t>
                                          </w:r>
                                          <w:proofErr w:type="spellStart"/>
                                          <w:r>
                                            <w:rPr>
                                              <w:rFonts w:ascii="Georgia" w:hAnsi="Georgia"/>
                                              <w:sz w:val="27"/>
                                              <w:szCs w:val="27"/>
                                            </w:rPr>
                                            <w:t>Porziano</w:t>
                                          </w:r>
                                          <w:proofErr w:type="spellEnd"/>
                                          <w:r>
                                            <w:rPr>
                                              <w:rFonts w:ascii="Georgia" w:hAnsi="Georgia"/>
                                              <w:sz w:val="27"/>
                                              <w:szCs w:val="27"/>
                                            </w:rPr>
                                            <w:t xml:space="preserve"> e il Parco nazionale del Circeo (Lazio), il bosco di Policoro (Basilicata) e le zone umide della Sardegna occidentale.</w:t>
                                          </w:r>
                                        </w:p>
                                        <w:p w:rsidR="009D58BA" w:rsidRDefault="009D58BA" w:rsidP="00B44E64">
                                          <w:pPr>
                                            <w:pStyle w:val="ox-467a08fc26-msonormal"/>
                                            <w:jc w:val="both"/>
                                          </w:pPr>
                                          <w:r>
                                            <w:rPr>
                                              <w:rStyle w:val="Enfasigrassetto"/>
                                              <w:rFonts w:ascii="Georgia" w:hAnsi="Georgia"/>
                                              <w:sz w:val="27"/>
                                              <w:szCs w:val="27"/>
                                            </w:rPr>
                                            <w:t>A peggiorare gli effetti delle trasformazioni di queste zone sulla biodiversità</w:t>
                                          </w:r>
                                          <w:r>
                                            <w:rPr>
                                              <w:rFonts w:ascii="Georgia" w:hAnsi="Georgia"/>
                                              <w:sz w:val="27"/>
                                              <w:szCs w:val="27"/>
                                            </w:rPr>
                                            <w:t>, c'è il fattore ‘specie aliene: pesce siluro, nutrie, Persico sole, Pesce gatto e molte altre spesso introdotte per la pesca ricreativa. Una specie simbolo dei danni prodotti da questa invasione silenziosa è la Tinca, un pesce abituato a deporre le uova nella vegetazione acquatica, in forte riduzione, anche a causa della presenza di nuovi predatori come il Pesce siluro. </w:t>
                                          </w:r>
                                        </w:p>
                                        <w:p w:rsidR="009D58BA" w:rsidRDefault="009D58BA" w:rsidP="00B44E64">
                                          <w:pPr>
                                            <w:pStyle w:val="ox-467a08fc26-msonormal"/>
                                            <w:jc w:val="both"/>
                                          </w:pPr>
                                          <w:r>
                                            <w:rPr>
                                              <w:rFonts w:ascii="Helvetica" w:hAnsi="Helvetica" w:cs="Helvetica"/>
                                              <w:sz w:val="18"/>
                                              <w:szCs w:val="18"/>
                                            </w:rPr>
                                            <w:t> </w:t>
                                          </w:r>
                                        </w:p>
                                        <w:p w:rsidR="009D58BA" w:rsidRDefault="009D58BA" w:rsidP="00B44E64">
                                          <w:pPr>
                                            <w:pStyle w:val="ox-467a08fc26-msonormal"/>
                                            <w:jc w:val="both"/>
                                          </w:pPr>
                                          <w:r>
                                            <w:rPr>
                                              <w:rStyle w:val="Enfasigrassetto"/>
                                              <w:rFonts w:ascii="Georgia" w:hAnsi="Georgia"/>
                                              <w:sz w:val="23"/>
                                              <w:szCs w:val="23"/>
                                            </w:rPr>
                                            <w:t>Roma, 1 febbraio 2018</w:t>
                                          </w:r>
                                        </w:p>
                                        <w:p w:rsidR="009D58BA" w:rsidRDefault="009D58BA" w:rsidP="00B44E64">
                                          <w:pPr>
                                            <w:pStyle w:val="ox-467a08fc26-msonormal"/>
                                            <w:jc w:val="both"/>
                                          </w:pPr>
                                          <w:r>
                                            <w:rPr>
                                              <w:sz w:val="21"/>
                                              <w:szCs w:val="21"/>
                                            </w:rPr>
                                            <w:t> </w:t>
                                          </w:r>
                                        </w:p>
                                        <w:p w:rsidR="009D58BA" w:rsidRDefault="009D58BA" w:rsidP="00B44E64">
                                          <w:pPr>
                                            <w:pStyle w:val="ox-467a08fc26-msonormal"/>
                                            <w:jc w:val="both"/>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4325" cy="466725"/>
                                                <wp:effectExtent l="19050" t="0" r="9525" b="0"/>
                                                <wp:wrapSquare wrapText="bothSides"/>
                                                <wp:docPr id="2" name="Immagine 2" descr="Wwf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f Italia"/>
                                                        <pic:cNvPicPr>
                                                          <a:picLocks noChangeAspect="1" noChangeArrowheads="1"/>
                                                        </pic:cNvPicPr>
                                                      </pic:nvPicPr>
                                                      <pic:blipFill>
                                                        <a:blip r:link="rId11" cstate="print"/>
                                                        <a:srcRect/>
                                                        <a:stretch>
                                                          <a:fillRect/>
                                                        </a:stretch>
                                                      </pic:blipFill>
                                                      <pic:spPr bwMode="auto">
                                                        <a:xfrm>
                                                          <a:off x="0" y="0"/>
                                                          <a:ext cx="314325" cy="466725"/>
                                                        </a:xfrm>
                                                        <a:prstGeom prst="rect">
                                                          <a:avLst/>
                                                        </a:prstGeom>
                                                        <a:noFill/>
                                                      </pic:spPr>
                                                    </pic:pic>
                                                  </a:graphicData>
                                                </a:graphic>
                                              </wp:anchor>
                                            </w:drawing>
                                          </w:r>
                                          <w:r>
                                            <w:rPr>
                                              <w:rStyle w:val="Enfasigrassetto"/>
                                              <w:rFonts w:ascii="Arial" w:hAnsi="Arial" w:cs="Arial"/>
                                              <w:sz w:val="18"/>
                                              <w:szCs w:val="18"/>
                                            </w:rPr>
                                            <w:t>Ufficio Stampa WWF Italia</w:t>
                                          </w:r>
                                        </w:p>
                                        <w:p w:rsidR="009D58BA" w:rsidRDefault="009D58BA" w:rsidP="00B44E64">
                                          <w:pPr>
                                            <w:pStyle w:val="ox-467a08fc26-msonormal"/>
                                            <w:jc w:val="both"/>
                                          </w:pPr>
                                          <w:r>
                                            <w:rPr>
                                              <w:rFonts w:ascii="Arial" w:hAnsi="Arial" w:cs="Arial"/>
                                            </w:rPr>
                                            <w:t>Tel. 06-84497 332 - 266 - 213</w:t>
                                          </w:r>
                                        </w:p>
                                        <w:p w:rsidR="009D58BA" w:rsidRDefault="009D58BA" w:rsidP="00B44E64">
                                          <w:pPr>
                                            <w:pStyle w:val="ox-467a08fc26-msonormal"/>
                                            <w:jc w:val="both"/>
                                          </w:pPr>
                                          <w:proofErr w:type="spellStart"/>
                                          <w:r>
                                            <w:rPr>
                                              <w:rFonts w:ascii="Arial" w:hAnsi="Arial" w:cs="Arial"/>
                                            </w:rPr>
                                            <w:t>Cel</w:t>
                                          </w:r>
                                          <w:proofErr w:type="spellEnd"/>
                                          <w:r>
                                            <w:rPr>
                                              <w:rFonts w:ascii="Arial" w:hAnsi="Arial" w:cs="Arial"/>
                                            </w:rPr>
                                            <w:t>. 340 9899147 - </w:t>
                                          </w:r>
                                          <w:r>
                                            <w:rPr>
                                              <w:rFonts w:ascii="Helvetica" w:hAnsi="Helvetica" w:cs="Helvetica"/>
                                            </w:rPr>
                                            <w:t>329 8315718</w:t>
                                          </w:r>
                                        </w:p>
                                        <w:p w:rsidR="009D58BA" w:rsidRDefault="009D58BA" w:rsidP="00B44E64">
                                          <w:pPr>
                                            <w:pStyle w:val="ox-467a08fc26-msonormal"/>
                                            <w:jc w:val="both"/>
                                          </w:pPr>
                                          <w:r>
                                            <w:rPr>
                                              <w:rFonts w:ascii="Helvetica" w:hAnsi="Helvetica" w:cs="Helvetica"/>
                                              <w:sz w:val="18"/>
                                              <w:szCs w:val="18"/>
                                            </w:rPr>
                                            <w:t> </w:t>
                                          </w:r>
                                        </w:p>
                                        <w:p w:rsidR="009D58BA" w:rsidRDefault="009D58BA" w:rsidP="00B44E64">
                                          <w:pPr>
                                            <w:pStyle w:val="ox-467a08fc26-msonormal"/>
                                            <w:jc w:val="both"/>
                                          </w:pPr>
                                          <w:r>
                                            <w:rPr>
                                              <w:rFonts w:ascii="Helvetica" w:hAnsi="Helvetica" w:cs="Helvetica"/>
                                              <w:sz w:val="18"/>
                                              <w:szCs w:val="18"/>
                                            </w:rPr>
                                            <w:t> </w:t>
                                          </w:r>
                                        </w:p>
                                        <w:p w:rsidR="009D58BA" w:rsidRDefault="009D58BA" w:rsidP="00B44E64">
                                          <w:pPr>
                                            <w:pStyle w:val="ox-467a08fc26-msonormal"/>
                                            <w:jc w:val="both"/>
                                          </w:pPr>
                                          <w:r>
                                            <w:rPr>
                                              <w:rStyle w:val="Enfasicorsivo"/>
                                              <w:rFonts w:ascii="Georgia" w:hAnsi="Georgia"/>
                                              <w:b/>
                                              <w:bCs/>
                                              <w:color w:val="222222"/>
                                              <w:sz w:val="30"/>
                                              <w:szCs w:val="30"/>
                                            </w:rPr>
                                            <w:t>SCHEDA SUI PRINCIPALI EVENTI DEL WWF PER LA GIORNATA ZONE UMIDE REGIONE PER REGIONE</w:t>
                                          </w:r>
                                        </w:p>
                                        <w:p w:rsidR="009D58BA" w:rsidRDefault="009D58BA" w:rsidP="00B44E64">
                                          <w:pPr>
                                            <w:pStyle w:val="ox-467a08fc26-msonormal"/>
                                            <w:jc w:val="both"/>
                                          </w:pPr>
                                          <w:r>
                                            <w:rPr>
                                              <w:rFonts w:ascii="Georgia" w:hAnsi="Georgia"/>
                                              <w:color w:val="222222"/>
                                              <w:sz w:val="23"/>
                                              <w:szCs w:val="23"/>
                                            </w:rPr>
                                            <w:t> </w:t>
                                          </w:r>
                                        </w:p>
                                        <w:p w:rsidR="009D58BA" w:rsidRDefault="009D58BA" w:rsidP="00B44E64">
                                          <w:pPr>
                                            <w:pStyle w:val="ox-467a08fc26-msonormal"/>
                                            <w:jc w:val="both"/>
                                          </w:pPr>
                                          <w:r>
                                            <w:rPr>
                                              <w:rStyle w:val="Enfasigrassetto"/>
                                              <w:rFonts w:ascii="Georgia" w:hAnsi="Georgia"/>
                                              <w:color w:val="222222"/>
                                              <w:sz w:val="23"/>
                                              <w:szCs w:val="23"/>
                                              <w:u w:val="single"/>
                                            </w:rPr>
                                            <w:t>NORD</w:t>
                                          </w:r>
                                        </w:p>
                                        <w:p w:rsidR="009D58BA" w:rsidRDefault="009D58BA" w:rsidP="00B44E64">
                                          <w:pPr>
                                            <w:pStyle w:val="ox-467a08fc26-msonormal"/>
                                            <w:jc w:val="both"/>
                                          </w:pPr>
                                          <w:r>
                                            <w:rPr>
                                              <w:rStyle w:val="Enfasigrassetto"/>
                                              <w:rFonts w:ascii="Georgia" w:hAnsi="Georgia"/>
                                              <w:color w:val="222222"/>
                                              <w:sz w:val="23"/>
                                              <w:szCs w:val="23"/>
                                            </w:rPr>
                                            <w:t xml:space="preserve">Bologna: </w:t>
                                          </w:r>
                                          <w:r>
                                            <w:rPr>
                                              <w:rFonts w:ascii="Georgia" w:hAnsi="Georgia"/>
                                              <w:color w:val="222222"/>
                                              <w:sz w:val="23"/>
                                              <w:szCs w:val="23"/>
                                            </w:rPr>
                                            <w:t xml:space="preserve">venerdì 2 il </w:t>
                                          </w:r>
                                          <w:r>
                                            <w:rPr>
                                              <w:rStyle w:val="Enfasigrassetto"/>
                                              <w:rFonts w:ascii="Georgia" w:hAnsi="Georgia"/>
                                              <w:color w:val="222222"/>
                                              <w:sz w:val="23"/>
                                              <w:szCs w:val="23"/>
                                            </w:rPr>
                                            <w:t>WWF Bologna Area metropolitana</w:t>
                                          </w:r>
                                          <w:r>
                                            <w:rPr>
                                              <w:rFonts w:ascii="Georgia" w:hAnsi="Georgia"/>
                                              <w:color w:val="222222"/>
                                              <w:sz w:val="23"/>
                                              <w:szCs w:val="23"/>
                                            </w:rPr>
                                            <w:t xml:space="preserve"> organizza una visita guidata al prato piccolo di Casalecchio di Reno nel lungo fiume nei pressi della presa d’acqua del Canale di Reno, antica opera idraulica di grande importanza non solo storica. </w:t>
                                          </w:r>
                                          <w:r>
                                            <w:rPr>
                                              <w:rFonts w:ascii="Georgia" w:hAnsi="Georgia"/>
                                              <w:color w:val="222222"/>
                                              <w:sz w:val="23"/>
                                              <w:szCs w:val="23"/>
                                            </w:rPr>
                                            <w:lastRenderedPageBreak/>
                                            <w:t>Domenica 4 escursione nell’</w:t>
                                          </w:r>
                                          <w:r>
                                            <w:rPr>
                                              <w:rStyle w:val="Enfasigrassetto"/>
                                              <w:rFonts w:ascii="Georgia" w:hAnsi="Georgia"/>
                                              <w:color w:val="222222"/>
                                              <w:sz w:val="23"/>
                                              <w:szCs w:val="23"/>
                                            </w:rPr>
                                            <w:t>Oasi Fluviale del Molino Grande</w:t>
                                          </w:r>
                                          <w:r>
                                            <w:rPr>
                                              <w:rFonts w:ascii="Georgia" w:hAnsi="Georgia"/>
                                              <w:color w:val="222222"/>
                                              <w:sz w:val="23"/>
                                              <w:szCs w:val="23"/>
                                            </w:rPr>
                                            <w:t>, con visita del piccolo stagno, il lago e la zona umida. </w:t>
                                          </w:r>
                                          <w:r>
                                            <w:rPr>
                                              <w:rStyle w:val="Enfasigrassetto"/>
                                              <w:rFonts w:ascii="Georgia" w:hAnsi="Georgia"/>
                                              <w:color w:val="222222"/>
                                              <w:sz w:val="23"/>
                                              <w:szCs w:val="23"/>
                                            </w:rPr>
                                            <w:t>Rovigo:</w:t>
                                          </w:r>
                                          <w:r>
                                            <w:rPr>
                                              <w:rFonts w:ascii="Georgia" w:hAnsi="Georgia"/>
                                              <w:color w:val="222222"/>
                                              <w:sz w:val="23"/>
                                              <w:szCs w:val="23"/>
                                            </w:rPr>
                                            <w:t xml:space="preserve"> appuntamento nelle Oasi </w:t>
                                          </w:r>
                                          <w:proofErr w:type="spellStart"/>
                                          <w:r>
                                            <w:rPr>
                                              <w:rFonts w:ascii="Georgia" w:hAnsi="Georgia"/>
                                              <w:color w:val="222222"/>
                                              <w:sz w:val="23"/>
                                              <w:szCs w:val="23"/>
                                            </w:rPr>
                                            <w:t>Boj</w:t>
                                          </w:r>
                                          <w:proofErr w:type="spellEnd"/>
                                          <w:r>
                                            <w:rPr>
                                              <w:rFonts w:ascii="Georgia" w:hAnsi="Georgia"/>
                                              <w:color w:val="222222"/>
                                              <w:sz w:val="23"/>
                                              <w:szCs w:val="23"/>
                                            </w:rPr>
                                            <w:t xml:space="preserve"> della </w:t>
                                          </w:r>
                                          <w:proofErr w:type="spellStart"/>
                                          <w:r>
                                            <w:rPr>
                                              <w:rFonts w:ascii="Georgia" w:hAnsi="Georgia"/>
                                              <w:color w:val="222222"/>
                                              <w:sz w:val="23"/>
                                              <w:szCs w:val="23"/>
                                            </w:rPr>
                                            <w:t>Feriana</w:t>
                                          </w:r>
                                          <w:proofErr w:type="spellEnd"/>
                                          <w:r>
                                            <w:rPr>
                                              <w:rFonts w:ascii="Georgia" w:hAnsi="Georgia"/>
                                              <w:color w:val="222222"/>
                                              <w:sz w:val="23"/>
                                              <w:szCs w:val="23"/>
                                            </w:rPr>
                                            <w:t xml:space="preserve">, Valle della Buora di </w:t>
                                          </w:r>
                                          <w:proofErr w:type="spellStart"/>
                                          <w:r>
                                            <w:rPr>
                                              <w:rFonts w:ascii="Georgia" w:hAnsi="Georgia"/>
                                              <w:color w:val="222222"/>
                                              <w:sz w:val="23"/>
                                              <w:szCs w:val="23"/>
                                            </w:rPr>
                                            <w:t>Salvaterra</w:t>
                                          </w:r>
                                          <w:proofErr w:type="spellEnd"/>
                                          <w:r>
                                            <w:rPr>
                                              <w:rFonts w:ascii="Georgia" w:hAnsi="Georgia"/>
                                              <w:color w:val="222222"/>
                                              <w:sz w:val="23"/>
                                              <w:szCs w:val="23"/>
                                            </w:rPr>
                                            <w:t xml:space="preserve"> (Badia Polesine) e dell'Oasi Golena di </w:t>
                                          </w:r>
                                          <w:proofErr w:type="spellStart"/>
                                          <w:r>
                                            <w:rPr>
                                              <w:rFonts w:ascii="Georgia" w:hAnsi="Georgia"/>
                                              <w:color w:val="222222"/>
                                              <w:sz w:val="23"/>
                                              <w:szCs w:val="23"/>
                                            </w:rPr>
                                            <w:t>Panarella</w:t>
                                          </w:r>
                                          <w:proofErr w:type="spellEnd"/>
                                          <w:r>
                                            <w:rPr>
                                              <w:rFonts w:ascii="Georgia" w:hAnsi="Georgia"/>
                                              <w:color w:val="222222"/>
                                              <w:sz w:val="23"/>
                                              <w:szCs w:val="23"/>
                                            </w:rPr>
                                            <w:t xml:space="preserve"> Isola del </w:t>
                                          </w:r>
                                          <w:proofErr w:type="spellStart"/>
                                          <w:r>
                                            <w:rPr>
                                              <w:rFonts w:ascii="Georgia" w:hAnsi="Georgia"/>
                                              <w:color w:val="222222"/>
                                              <w:sz w:val="23"/>
                                              <w:szCs w:val="23"/>
                                            </w:rPr>
                                            <w:t>Balutìn</w:t>
                                          </w:r>
                                          <w:proofErr w:type="spellEnd"/>
                                          <w:r>
                                            <w:rPr>
                                              <w:rFonts w:ascii="Georgia" w:hAnsi="Georgia"/>
                                              <w:color w:val="222222"/>
                                              <w:sz w:val="23"/>
                                              <w:szCs w:val="23"/>
                                            </w:rPr>
                                            <w:t xml:space="preserve"> (Comuni di </w:t>
                                          </w:r>
                                          <w:proofErr w:type="spellStart"/>
                                          <w:r>
                                            <w:rPr>
                                              <w:rFonts w:ascii="Georgia" w:hAnsi="Georgia"/>
                                              <w:color w:val="222222"/>
                                              <w:sz w:val="23"/>
                                              <w:szCs w:val="23"/>
                                            </w:rPr>
                                            <w:t>Papozze</w:t>
                                          </w:r>
                                          <w:proofErr w:type="spellEnd"/>
                                          <w:r>
                                            <w:rPr>
                                              <w:rFonts w:ascii="Georgia" w:hAnsi="Georgia"/>
                                              <w:color w:val="222222"/>
                                              <w:sz w:val="23"/>
                                              <w:szCs w:val="23"/>
                                            </w:rPr>
                                            <w:t xml:space="preserve"> e </w:t>
                                          </w:r>
                                          <w:proofErr w:type="spellStart"/>
                                          <w:r>
                                            <w:rPr>
                                              <w:rFonts w:ascii="Georgia" w:hAnsi="Georgia"/>
                                              <w:color w:val="222222"/>
                                              <w:sz w:val="23"/>
                                              <w:szCs w:val="23"/>
                                            </w:rPr>
                                            <w:t>Corbola</w:t>
                                          </w:r>
                                          <w:proofErr w:type="spellEnd"/>
                                          <w:r>
                                            <w:rPr>
                                              <w:rFonts w:ascii="Georgia" w:hAnsi="Georgia"/>
                                              <w:color w:val="222222"/>
                                              <w:sz w:val="23"/>
                                              <w:szCs w:val="23"/>
                                            </w:rPr>
                                            <w:t>), i volontari monitoreranno la fauna presente nelle tre aree e prepareranno un sito idoneo alla nidificazione del gruccione, cureranno  la manutenzione di uno stagno realizzato per  la riproduzione di anfibi mettendo a dimora alberi e arbusti. </w:t>
                                          </w:r>
                                          <w:r>
                                            <w:rPr>
                                              <w:rStyle w:val="Enfasigrassetto"/>
                                              <w:rFonts w:ascii="Georgia" w:hAnsi="Georgia"/>
                                              <w:color w:val="222222"/>
                                              <w:sz w:val="23"/>
                                              <w:szCs w:val="23"/>
                                            </w:rPr>
                                            <w:t>Parma:</w:t>
                                          </w:r>
                                          <w:r>
                                            <w:rPr>
                                              <w:rFonts w:ascii="Georgia" w:hAnsi="Georgia"/>
                                              <w:color w:val="222222"/>
                                              <w:sz w:val="23"/>
                                              <w:szCs w:val="23"/>
                                            </w:rPr>
                                            <w:t> sabato 3 All’</w:t>
                                          </w:r>
                                          <w:r>
                                            <w:rPr>
                                              <w:rStyle w:val="Enfasigrassetto"/>
                                              <w:rFonts w:ascii="Georgia" w:hAnsi="Georgia"/>
                                              <w:color w:val="222222"/>
                                              <w:sz w:val="23"/>
                                              <w:szCs w:val="23"/>
                                            </w:rPr>
                                            <w:t>Oasi dei Ghirardi</w:t>
                                          </w:r>
                                          <w:r>
                                            <w:rPr>
                                              <w:rFonts w:ascii="Georgia" w:hAnsi="Georgia"/>
                                              <w:color w:val="222222"/>
                                              <w:sz w:val="23"/>
                                              <w:szCs w:val="23"/>
                                            </w:rPr>
                                            <w:t>, Appennino parmense, ore 15:00 l’iniziativa “Abbracciare la Natura con L’</w:t>
                                          </w:r>
                                          <w:proofErr w:type="spellStart"/>
                                          <w:r>
                                            <w:rPr>
                                              <w:rFonts w:ascii="Georgia" w:hAnsi="Georgia"/>
                                              <w:color w:val="222222"/>
                                              <w:sz w:val="23"/>
                                              <w:szCs w:val="23"/>
                                            </w:rPr>
                                            <w:t>Higge</w:t>
                                          </w:r>
                                          <w:proofErr w:type="spellEnd"/>
                                          <w:r>
                                            <w:rPr>
                                              <w:rFonts w:ascii="Georgia" w:hAnsi="Georgia"/>
                                              <w:color w:val="222222"/>
                                              <w:sz w:val="23"/>
                                              <w:szCs w:val="23"/>
                                            </w:rPr>
                                            <w:t>”, parola che nella tradizione danese esprime la via da seguire per la felicità. Dopo la visita, gli escursionisti si scalderanno al fuoco e con una tisana calda al Centro visite dell’Oasi. Domenica 4 sempre ai Ghirardi escursione dedicata agli animali in inverno alla scoperta della vita che continua, nascosta ai nostri occhi e al riparo dal freddo. Nel pomeriggio presentazione del progetto WWF “</w:t>
                                          </w:r>
                                          <w:proofErr w:type="spellStart"/>
                                          <w:r>
                                            <w:rPr>
                                              <w:rFonts w:ascii="Georgia" w:hAnsi="Georgia"/>
                                              <w:color w:val="222222"/>
                                              <w:sz w:val="23"/>
                                              <w:szCs w:val="23"/>
                                            </w:rPr>
                                            <w:t>One</w:t>
                                          </w:r>
                                          <w:proofErr w:type="spellEnd"/>
                                          <w:r>
                                            <w:rPr>
                                              <w:rFonts w:ascii="Georgia" w:hAnsi="Georgia"/>
                                              <w:color w:val="222222"/>
                                              <w:sz w:val="23"/>
                                              <w:szCs w:val="23"/>
                                            </w:rPr>
                                            <w:t xml:space="preserve"> </w:t>
                                          </w:r>
                                          <w:proofErr w:type="spellStart"/>
                                          <w:r>
                                            <w:rPr>
                                              <w:rFonts w:ascii="Georgia" w:hAnsi="Georgia"/>
                                              <w:color w:val="222222"/>
                                              <w:sz w:val="23"/>
                                              <w:szCs w:val="23"/>
                                            </w:rPr>
                                            <w:t>million</w:t>
                                          </w:r>
                                          <w:proofErr w:type="spellEnd"/>
                                          <w:r>
                                            <w:rPr>
                                              <w:rFonts w:ascii="Georgia" w:hAnsi="Georgia"/>
                                              <w:color w:val="222222"/>
                                              <w:sz w:val="23"/>
                                              <w:szCs w:val="23"/>
                                            </w:rPr>
                                            <w:t xml:space="preserve"> </w:t>
                                          </w:r>
                                          <w:proofErr w:type="spellStart"/>
                                          <w:r>
                                            <w:rPr>
                                              <w:rFonts w:ascii="Georgia" w:hAnsi="Georgia"/>
                                              <w:color w:val="222222"/>
                                              <w:sz w:val="23"/>
                                              <w:szCs w:val="23"/>
                                            </w:rPr>
                                            <w:t>ponds</w:t>
                                          </w:r>
                                          <w:proofErr w:type="spellEnd"/>
                                          <w:r>
                                            <w:rPr>
                                              <w:rFonts w:ascii="Georgia" w:hAnsi="Georgia"/>
                                              <w:color w:val="222222"/>
                                              <w:sz w:val="23"/>
                                              <w:szCs w:val="23"/>
                                            </w:rPr>
                                            <w:t xml:space="preserve">” dedicato alla biodiversità nelle zone umide. Sempre domenica 4 nelle </w:t>
                                          </w:r>
                                          <w:r>
                                            <w:rPr>
                                              <w:rStyle w:val="Enfasigrassetto"/>
                                              <w:rFonts w:ascii="Georgia" w:hAnsi="Georgia"/>
                                              <w:color w:val="222222"/>
                                              <w:sz w:val="23"/>
                                              <w:szCs w:val="23"/>
                                            </w:rPr>
                                            <w:t xml:space="preserve">Oasi di Cave di </w:t>
                                          </w:r>
                                          <w:proofErr w:type="spellStart"/>
                                          <w:r>
                                            <w:rPr>
                                              <w:rStyle w:val="Enfasigrassetto"/>
                                              <w:rFonts w:ascii="Georgia" w:hAnsi="Georgia"/>
                                              <w:color w:val="222222"/>
                                              <w:sz w:val="23"/>
                                              <w:szCs w:val="23"/>
                                            </w:rPr>
                                            <w:t>Noale</w:t>
                                          </w:r>
                                          <w:proofErr w:type="spellEnd"/>
                                          <w:r>
                                            <w:rPr>
                                              <w:rFonts w:ascii="Georgia" w:hAnsi="Georgia"/>
                                              <w:color w:val="222222"/>
                                              <w:sz w:val="23"/>
                                              <w:szCs w:val="23"/>
                                            </w:rPr>
                                            <w:t xml:space="preserve"> (Zona di ex Cave di argilla completamente </w:t>
                                          </w:r>
                                          <w:proofErr w:type="spellStart"/>
                                          <w:r>
                                            <w:rPr>
                                              <w:rFonts w:ascii="Georgia" w:hAnsi="Georgia"/>
                                              <w:color w:val="222222"/>
                                              <w:sz w:val="23"/>
                                              <w:szCs w:val="23"/>
                                            </w:rPr>
                                            <w:t>rinaturalizzata</w:t>
                                          </w:r>
                                          <w:proofErr w:type="spellEnd"/>
                                          <w:r>
                                            <w:rPr>
                                              <w:rFonts w:ascii="Georgia" w:hAnsi="Georgia"/>
                                              <w:color w:val="222222"/>
                                              <w:sz w:val="23"/>
                                              <w:szCs w:val="23"/>
                                            </w:rPr>
                                            <w:t>) e V</w:t>
                                          </w:r>
                                          <w:r>
                                            <w:rPr>
                                              <w:rStyle w:val="Enfasigrassetto"/>
                                              <w:rFonts w:ascii="Georgia" w:hAnsi="Georgia"/>
                                              <w:color w:val="222222"/>
                                              <w:sz w:val="23"/>
                                              <w:szCs w:val="23"/>
                                            </w:rPr>
                                            <w:t>alle Averto</w:t>
                                          </w:r>
                                          <w:r>
                                            <w:rPr>
                                              <w:rFonts w:ascii="Georgia" w:hAnsi="Georgia"/>
                                              <w:color w:val="222222"/>
                                              <w:sz w:val="23"/>
                                              <w:szCs w:val="23"/>
                                            </w:rPr>
                                            <w:t xml:space="preserve"> (VE) ore 10:00 visita guidata in collaborazione con WBA (World </w:t>
                                          </w:r>
                                          <w:proofErr w:type="spellStart"/>
                                          <w:r>
                                            <w:rPr>
                                              <w:rFonts w:ascii="Georgia" w:hAnsi="Georgia"/>
                                              <w:color w:val="222222"/>
                                              <w:sz w:val="23"/>
                                              <w:szCs w:val="23"/>
                                            </w:rPr>
                                            <w:t>Biodiversity</w:t>
                                          </w:r>
                                          <w:proofErr w:type="spellEnd"/>
                                          <w:r>
                                            <w:rPr>
                                              <w:rFonts w:ascii="Georgia" w:hAnsi="Georgia"/>
                                              <w:color w:val="222222"/>
                                              <w:sz w:val="23"/>
                                              <w:szCs w:val="23"/>
                                            </w:rPr>
                                            <w:t xml:space="preserve"> </w:t>
                                          </w:r>
                                          <w:proofErr w:type="spellStart"/>
                                          <w:r>
                                            <w:rPr>
                                              <w:rFonts w:ascii="Georgia" w:hAnsi="Georgia"/>
                                              <w:color w:val="222222"/>
                                              <w:sz w:val="23"/>
                                              <w:szCs w:val="23"/>
                                            </w:rPr>
                                            <w:t>Association</w:t>
                                          </w:r>
                                          <w:proofErr w:type="spellEnd"/>
                                          <w:r>
                                            <w:rPr>
                                              <w:rFonts w:ascii="Georgia" w:hAnsi="Georgia"/>
                                              <w:color w:val="222222"/>
                                              <w:sz w:val="23"/>
                                              <w:szCs w:val="23"/>
                                            </w:rPr>
                                            <w:t xml:space="preserve">). Prenotazione obbligatoria e-mail: </w:t>
                                          </w:r>
                                          <w:hyperlink r:id="rId12" w:history="1">
                                            <w:r>
                                              <w:rPr>
                                                <w:rStyle w:val="Collegamentoipertestuale"/>
                                                <w:rFonts w:ascii="Georgia" w:hAnsi="Georgia"/>
                                                <w:sz w:val="23"/>
                                                <w:szCs w:val="23"/>
                                              </w:rPr>
                                              <w:t>info@venetonascosto.com</w:t>
                                            </w:r>
                                          </w:hyperlink>
                                          <w:r>
                                            <w:rPr>
                                              <w:rFonts w:ascii="Georgia" w:hAnsi="Georgia"/>
                                              <w:color w:val="222222"/>
                                              <w:sz w:val="23"/>
                                              <w:szCs w:val="23"/>
                                            </w:rPr>
                                            <w:t>.</w:t>
                                          </w:r>
                                        </w:p>
                                        <w:p w:rsidR="009D58BA" w:rsidRDefault="009D58BA" w:rsidP="00B44E64">
                                          <w:pPr>
                                            <w:pStyle w:val="ox-467a08fc26-msonormal"/>
                                            <w:jc w:val="both"/>
                                          </w:pPr>
                                          <w:r>
                                            <w:rPr>
                                              <w:rFonts w:ascii="Helvetica" w:hAnsi="Helvetica" w:cs="Helvetica"/>
                                              <w:sz w:val="18"/>
                                              <w:szCs w:val="18"/>
                                            </w:rPr>
                                            <w:t> </w:t>
                                          </w:r>
                                        </w:p>
                                        <w:p w:rsidR="009D58BA" w:rsidRDefault="009D58BA" w:rsidP="00B44E64">
                                          <w:pPr>
                                            <w:pStyle w:val="ox-467a08fc26-msonormal"/>
                                            <w:jc w:val="both"/>
                                          </w:pPr>
                                          <w:r>
                                            <w:rPr>
                                              <w:rStyle w:val="Enfasigrassetto"/>
                                              <w:rFonts w:ascii="Georgia" w:hAnsi="Georgia"/>
                                              <w:color w:val="222222"/>
                                              <w:sz w:val="23"/>
                                              <w:szCs w:val="23"/>
                                              <w:u w:val="single"/>
                                            </w:rPr>
                                            <w:t>CENTRO</w:t>
                                          </w:r>
                                        </w:p>
                                        <w:p w:rsidR="009D58BA" w:rsidRDefault="009D58BA" w:rsidP="00B44E64">
                                          <w:pPr>
                                            <w:pStyle w:val="ox-467a08fc26-msonormal"/>
                                            <w:jc w:val="both"/>
                                          </w:pPr>
                                          <w:r>
                                            <w:rPr>
                                              <w:rFonts w:ascii="Georgia" w:hAnsi="Georgia"/>
                                              <w:color w:val="222222"/>
                                              <w:sz w:val="23"/>
                                              <w:szCs w:val="23"/>
                                            </w:rPr>
                                            <w:t>Eventi centrali in</w:t>
                                          </w:r>
                                          <w:r>
                                            <w:rPr>
                                              <w:rStyle w:val="Enfasigrassetto"/>
                                              <w:rFonts w:ascii="Georgia" w:hAnsi="Georgia"/>
                                              <w:color w:val="222222"/>
                                              <w:sz w:val="23"/>
                                              <w:szCs w:val="23"/>
                                            </w:rPr>
                                            <w:t xml:space="preserve"> Toscana:</w:t>
                                          </w:r>
                                          <w:r>
                                            <w:rPr>
                                              <w:rFonts w:ascii="Georgia" w:hAnsi="Georgia"/>
                                              <w:color w:val="222222"/>
                                              <w:sz w:val="23"/>
                                              <w:szCs w:val="23"/>
                                            </w:rPr>
                                            <w:t xml:space="preserve"> si va dall’escursione gratuita sulle sponde del </w:t>
                                          </w:r>
                                          <w:r>
                                            <w:rPr>
                                              <w:rStyle w:val="Enfasigrassetto"/>
                                              <w:rFonts w:ascii="Georgia" w:hAnsi="Georgia"/>
                                              <w:color w:val="222222"/>
                                              <w:sz w:val="23"/>
                                              <w:szCs w:val="23"/>
                                            </w:rPr>
                                            <w:t>lago di Burano</w:t>
                                          </w:r>
                                          <w:r>
                                            <w:rPr>
                                              <w:rFonts w:ascii="Georgia" w:hAnsi="Georgia"/>
                                              <w:color w:val="222222"/>
                                              <w:sz w:val="23"/>
                                              <w:szCs w:val="23"/>
                                            </w:rPr>
                                            <w:t xml:space="preserve"> e della </w:t>
                                          </w:r>
                                          <w:r>
                                            <w:rPr>
                                              <w:rStyle w:val="Enfasigrassetto"/>
                                              <w:rFonts w:ascii="Georgia" w:hAnsi="Georgia"/>
                                              <w:color w:val="222222"/>
                                              <w:sz w:val="23"/>
                                              <w:szCs w:val="23"/>
                                            </w:rPr>
                                            <w:t>laguna di Orbetello</w:t>
                                          </w:r>
                                          <w:r>
                                            <w:rPr>
                                              <w:rFonts w:ascii="Georgia" w:hAnsi="Georgia"/>
                                              <w:color w:val="222222"/>
                                              <w:sz w:val="23"/>
                                              <w:szCs w:val="23"/>
                                            </w:rPr>
                                            <w:t xml:space="preserve"> rivolto alle scuole (venerdì 2), alle iniziative di Sabato 3 febbraio con le visite guidate di </w:t>
                                          </w:r>
                                          <w:r>
                                            <w:rPr>
                                              <w:rStyle w:val="Enfasigrassetto"/>
                                              <w:rFonts w:ascii="Georgia" w:hAnsi="Georgia"/>
                                              <w:color w:val="222222"/>
                                              <w:sz w:val="23"/>
                                              <w:szCs w:val="23"/>
                                            </w:rPr>
                                            <w:t>Bolgheri</w:t>
                                          </w:r>
                                          <w:r>
                                            <w:rPr>
                                              <w:rFonts w:ascii="Georgia" w:hAnsi="Georgia"/>
                                              <w:color w:val="222222"/>
                                              <w:sz w:val="23"/>
                                              <w:szCs w:val="23"/>
                                            </w:rPr>
                                            <w:t xml:space="preserve"> e </w:t>
                                          </w:r>
                                          <w:r>
                                            <w:rPr>
                                              <w:rStyle w:val="Enfasigrassetto"/>
                                              <w:rFonts w:ascii="Georgia" w:hAnsi="Georgia"/>
                                              <w:color w:val="222222"/>
                                              <w:sz w:val="23"/>
                                              <w:szCs w:val="23"/>
                                            </w:rPr>
                                            <w:t>Orti Bottagone</w:t>
                                          </w:r>
                                          <w:r>
                                            <w:rPr>
                                              <w:rFonts w:ascii="Georgia" w:hAnsi="Georgia"/>
                                              <w:color w:val="222222"/>
                                              <w:sz w:val="23"/>
                                              <w:szCs w:val="23"/>
                                            </w:rPr>
                                            <w:t xml:space="preserve"> in provincia di Livorno. A </w:t>
                                          </w:r>
                                          <w:r>
                                            <w:rPr>
                                              <w:rStyle w:val="Enfasigrassetto"/>
                                              <w:rFonts w:ascii="Georgia" w:hAnsi="Georgia"/>
                                              <w:color w:val="222222"/>
                                              <w:sz w:val="23"/>
                                              <w:szCs w:val="23"/>
                                            </w:rPr>
                                            <w:t xml:space="preserve">Orbetello </w:t>
                                          </w:r>
                                          <w:r>
                                            <w:rPr>
                                              <w:rFonts w:ascii="Georgia" w:hAnsi="Georgia"/>
                                              <w:color w:val="222222"/>
                                              <w:sz w:val="23"/>
                                              <w:szCs w:val="23"/>
                                            </w:rPr>
                                            <w:t xml:space="preserve">sabato 3 sono previste escursioni alle 10 e 15,30 con attività legate al riconoscimento di uccelli ma anche approfondimenti sulla pesca sostenibile. Per i più golosi sarà possibile prenotare la cena, di sabato a base di prodotti della laguna presso il Casale della </w:t>
                                          </w:r>
                                          <w:proofErr w:type="spellStart"/>
                                          <w:r>
                                            <w:rPr>
                                              <w:rFonts w:ascii="Georgia" w:hAnsi="Georgia"/>
                                              <w:color w:val="222222"/>
                                              <w:sz w:val="23"/>
                                              <w:szCs w:val="23"/>
                                            </w:rPr>
                                            <w:t>Giannella</w:t>
                                          </w:r>
                                          <w:proofErr w:type="spellEnd"/>
                                          <w:r>
                                            <w:rPr>
                                              <w:rFonts w:ascii="Georgia" w:hAnsi="Georgia"/>
                                              <w:color w:val="222222"/>
                                              <w:sz w:val="23"/>
                                              <w:szCs w:val="23"/>
                                            </w:rPr>
                                            <w:t xml:space="preserve">. Anche domenica 4 sia a Burano che a Orbetello  è prevista Escursione guidata alle 10 (con guida gratuita). </w:t>
                                          </w:r>
                                        </w:p>
                                        <w:p w:rsidR="009D58BA" w:rsidRDefault="009D58BA" w:rsidP="00B44E64">
                                          <w:pPr>
                                            <w:pStyle w:val="ox-467a08fc26-msonormal"/>
                                            <w:jc w:val="both"/>
                                          </w:pPr>
                                          <w:r>
                                            <w:rPr>
                                              <w:rStyle w:val="Enfasigrassetto"/>
                                              <w:rFonts w:ascii="Georgia" w:hAnsi="Georgia"/>
                                              <w:color w:val="222222"/>
                                              <w:sz w:val="23"/>
                                              <w:szCs w:val="23"/>
                                            </w:rPr>
                                            <w:t>Firenze e provincia:</w:t>
                                          </w:r>
                                          <w:r>
                                            <w:rPr>
                                              <w:rFonts w:ascii="Georgia" w:hAnsi="Georgia"/>
                                              <w:color w:val="222222"/>
                                              <w:sz w:val="23"/>
                                              <w:szCs w:val="23"/>
                                            </w:rPr>
                                            <w:t xml:space="preserve"> venerdì 2 febbraio - Oasi Val di Rose: la cittadinanza è invitata a prendere parte diretta (come volontari) al riassetto di un prato umido e una porzione di bosco umido </w:t>
                                          </w:r>
                                          <w:proofErr w:type="spellStart"/>
                                          <w:r>
                                            <w:rPr>
                                              <w:rFonts w:ascii="Georgia" w:hAnsi="Georgia"/>
                                              <w:color w:val="222222"/>
                                              <w:sz w:val="23"/>
                                              <w:szCs w:val="23"/>
                                            </w:rPr>
                                            <w:t>planiziale</w:t>
                                          </w:r>
                                          <w:proofErr w:type="spellEnd"/>
                                          <w:r>
                                            <w:rPr>
                                              <w:rFonts w:ascii="Georgia" w:hAnsi="Georgia"/>
                                              <w:color w:val="222222"/>
                                              <w:sz w:val="23"/>
                                              <w:szCs w:val="23"/>
                                            </w:rPr>
                                            <w:t xml:space="preserve"> situata sul margine meridionale dell’area protetta. Sabato 3 e febbraio e domenica 4 febbraio - </w:t>
                                          </w:r>
                                          <w:r>
                                            <w:rPr>
                                              <w:rStyle w:val="Enfasigrassetto"/>
                                              <w:rFonts w:ascii="Georgia" w:hAnsi="Georgia"/>
                                              <w:color w:val="222222"/>
                                              <w:sz w:val="23"/>
                                              <w:szCs w:val="23"/>
                                            </w:rPr>
                                            <w:t xml:space="preserve">Oasi Stagni di </w:t>
                                          </w:r>
                                          <w:proofErr w:type="spellStart"/>
                                          <w:r>
                                            <w:rPr>
                                              <w:rStyle w:val="Enfasigrassetto"/>
                                              <w:rFonts w:ascii="Georgia" w:hAnsi="Georgia"/>
                                              <w:color w:val="222222"/>
                                              <w:sz w:val="23"/>
                                              <w:szCs w:val="23"/>
                                            </w:rPr>
                                            <w:t>Focognano</w:t>
                                          </w:r>
                                          <w:proofErr w:type="spellEnd"/>
                                          <w:r>
                                            <w:rPr>
                                              <w:rFonts w:ascii="Georgia" w:hAnsi="Georgia"/>
                                              <w:color w:val="222222"/>
                                              <w:sz w:val="23"/>
                                              <w:szCs w:val="23"/>
                                            </w:rPr>
                                            <w:t xml:space="preserve">: visite speciali nelle aree dove i volontari WWF hanno costruito negli anni decine di piccole zone umide (pozze e prati umidi) intorno ai grandi bacini lacustri, anch’essi pazientemente ricostruiti in quasi venti anni di attività di ridisegno del paesaggio storico e ricostituzione di un’alta funzionalità ecologica per tutte le specie. </w:t>
                                          </w:r>
                                        </w:p>
                                        <w:p w:rsidR="009D58BA" w:rsidRDefault="009D58BA" w:rsidP="00B44E64">
                                          <w:pPr>
                                            <w:pStyle w:val="ox-467a08fc26-msonormal"/>
                                            <w:jc w:val="both"/>
                                          </w:pPr>
                                          <w:r>
                                            <w:rPr>
                                              <w:rFonts w:ascii="Georgia" w:hAnsi="Georgia"/>
                                              <w:color w:val="222222"/>
                                              <w:sz w:val="23"/>
                                              <w:szCs w:val="23"/>
                                            </w:rPr>
                                            <w:t xml:space="preserve">Domenica 4 appuntamento all’Oasi WWF </w:t>
                                          </w:r>
                                          <w:r>
                                            <w:rPr>
                                              <w:rStyle w:val="Enfasigrassetto"/>
                                              <w:rFonts w:ascii="Georgia" w:hAnsi="Georgia"/>
                                              <w:color w:val="222222"/>
                                              <w:sz w:val="23"/>
                                              <w:szCs w:val="23"/>
                                            </w:rPr>
                                            <w:t xml:space="preserve">Lago di </w:t>
                                          </w:r>
                                          <w:proofErr w:type="spellStart"/>
                                          <w:r>
                                            <w:rPr>
                                              <w:rStyle w:val="Enfasigrassetto"/>
                                              <w:rFonts w:ascii="Georgia" w:hAnsi="Georgia"/>
                                              <w:color w:val="222222"/>
                                              <w:sz w:val="23"/>
                                              <w:szCs w:val="23"/>
                                            </w:rPr>
                                            <w:t>Alviano</w:t>
                                          </w:r>
                                          <w:proofErr w:type="spellEnd"/>
                                          <w:r>
                                            <w:rPr>
                                              <w:rFonts w:ascii="Georgia" w:hAnsi="Georgia"/>
                                              <w:color w:val="222222"/>
                                              <w:sz w:val="23"/>
                                              <w:szCs w:val="23"/>
                                            </w:rPr>
                                            <w:t xml:space="preserve"> alle 10:30 alla scoperta della vita nelle acque dolci. Campionamento nello stagno ed osservazione al microscopio alla scoperta dei microrganismi. Ore 11:30 liberi di esplorare e passeggiare per l’Oasi lungo il sentiero Natura. All’interno dell’Aula Verde, esposizione fotografica degli uccelli che vivono nelle zone umide d’ Italia. Per info e-mail </w:t>
                                          </w:r>
                                          <w:hyperlink r:id="rId13" w:history="1">
                                            <w:r>
                                              <w:rPr>
                                                <w:rStyle w:val="Collegamentoipertestuale"/>
                                                <w:rFonts w:ascii="Georgia" w:hAnsi="Georgia"/>
                                                <w:sz w:val="23"/>
                                                <w:szCs w:val="23"/>
                                              </w:rPr>
                                              <w:t>lagodialviano@wwf.it</w:t>
                                            </w:r>
                                          </w:hyperlink>
                                          <w:r>
                                            <w:rPr>
                                              <w:rFonts w:ascii="Georgia" w:hAnsi="Georgia"/>
                                              <w:color w:val="222222"/>
                                              <w:sz w:val="23"/>
                                              <w:szCs w:val="23"/>
                                            </w:rPr>
                                            <w:t>.</w:t>
                                          </w:r>
                                        </w:p>
                                        <w:p w:rsidR="009D58BA" w:rsidRDefault="009D58BA" w:rsidP="00B44E64">
                                          <w:pPr>
                                            <w:pStyle w:val="ox-467a08fc26-msonormal"/>
                                            <w:jc w:val="both"/>
                                          </w:pPr>
                                          <w:r>
                                            <w:rPr>
                                              <w:rFonts w:ascii="Georgia" w:hAnsi="Georgia"/>
                                              <w:color w:val="222222"/>
                                              <w:sz w:val="23"/>
                                              <w:szCs w:val="23"/>
                                            </w:rPr>
                                            <w:t>Visita guidata anche all’</w:t>
                                          </w:r>
                                          <w:r>
                                            <w:rPr>
                                              <w:rStyle w:val="Enfasigrassetto"/>
                                              <w:rFonts w:ascii="Georgia" w:hAnsi="Georgia"/>
                                              <w:color w:val="222222"/>
                                              <w:sz w:val="23"/>
                                              <w:szCs w:val="23"/>
                                            </w:rPr>
                                            <w:t xml:space="preserve">Oasi WWF di Lago Secco </w:t>
                                          </w:r>
                                          <w:r>
                                            <w:rPr>
                                              <w:rFonts w:ascii="Georgia" w:hAnsi="Georgia"/>
                                              <w:color w:val="222222"/>
                                              <w:sz w:val="23"/>
                                              <w:szCs w:val="23"/>
                                            </w:rPr>
                                            <w:t xml:space="preserve">in provincia di Rieti: partenza da Rieti alle 8,30, rientro a metà pomeriggio (INFO. 346-4787280). </w:t>
                                          </w:r>
                                          <w:r>
                                            <w:rPr>
                                              <w:rStyle w:val="Enfasigrassetto"/>
                                              <w:rFonts w:ascii="Georgia" w:hAnsi="Georgia"/>
                                              <w:color w:val="222222"/>
                                              <w:sz w:val="23"/>
                                              <w:szCs w:val="23"/>
                                            </w:rPr>
                                            <w:t>Abruzzo:</w:t>
                                          </w:r>
                                          <w:r>
                                            <w:rPr>
                                              <w:rFonts w:ascii="Georgia" w:hAnsi="Georgia"/>
                                              <w:color w:val="222222"/>
                                              <w:sz w:val="23"/>
                                              <w:szCs w:val="23"/>
                                            </w:rPr>
                                            <w:t xml:space="preserve"> domenica 4 all'</w:t>
                                          </w:r>
                                          <w:r>
                                            <w:rPr>
                                              <w:rStyle w:val="Enfasigrassetto"/>
                                              <w:rFonts w:ascii="Georgia" w:hAnsi="Georgia"/>
                                              <w:color w:val="222222"/>
                                              <w:sz w:val="23"/>
                                              <w:szCs w:val="23"/>
                                            </w:rPr>
                                            <w:t>Oasi Gole del Sagittario</w:t>
                                          </w:r>
                                          <w:r>
                                            <w:rPr>
                                              <w:rFonts w:ascii="Georgia" w:hAnsi="Georgia"/>
                                              <w:color w:val="222222"/>
                                              <w:sz w:val="23"/>
                                              <w:szCs w:val="23"/>
                                            </w:rPr>
                                            <w:t xml:space="preserve"> (Anversa) ore 11:30 alle Sorgenti di </w:t>
                                          </w:r>
                                          <w:proofErr w:type="spellStart"/>
                                          <w:r>
                                            <w:rPr>
                                              <w:rFonts w:ascii="Georgia" w:hAnsi="Georgia"/>
                                              <w:color w:val="222222"/>
                                              <w:sz w:val="23"/>
                                              <w:szCs w:val="23"/>
                                            </w:rPr>
                                            <w:t>Cavuto</w:t>
                                          </w:r>
                                          <w:proofErr w:type="spellEnd"/>
                                          <w:r>
                                            <w:rPr>
                                              <w:rFonts w:ascii="Georgia" w:hAnsi="Georgia"/>
                                              <w:color w:val="222222"/>
                                              <w:sz w:val="23"/>
                                              <w:szCs w:val="23"/>
                                            </w:rPr>
                                            <w:t xml:space="preserve"> "Guida all’interpretazione ambientale del fiume e macroinvertebrati” con la biologa Elena </w:t>
                                          </w:r>
                                          <w:proofErr w:type="spellStart"/>
                                          <w:r>
                                            <w:rPr>
                                              <w:rFonts w:ascii="Georgia" w:hAnsi="Georgia"/>
                                              <w:color w:val="222222"/>
                                              <w:sz w:val="23"/>
                                              <w:szCs w:val="23"/>
                                            </w:rPr>
                                            <w:t>Cadaveira</w:t>
                                          </w:r>
                                          <w:proofErr w:type="spellEnd"/>
                                          <w:r>
                                            <w:rPr>
                                              <w:rFonts w:ascii="Georgia" w:hAnsi="Georgia"/>
                                              <w:color w:val="222222"/>
                                              <w:sz w:val="23"/>
                                              <w:szCs w:val="23"/>
                                            </w:rPr>
                                            <w:t xml:space="preserve"> </w:t>
                                          </w:r>
                                          <w:proofErr w:type="spellStart"/>
                                          <w:r>
                                            <w:rPr>
                                              <w:rFonts w:ascii="Georgia" w:hAnsi="Georgia"/>
                                              <w:color w:val="222222"/>
                                              <w:sz w:val="23"/>
                                              <w:szCs w:val="23"/>
                                            </w:rPr>
                                            <w:t>Gonzalez</w:t>
                                          </w:r>
                                          <w:proofErr w:type="spellEnd"/>
                                          <w:r>
                                            <w:rPr>
                                              <w:rFonts w:ascii="Georgia" w:hAnsi="Georgia"/>
                                              <w:color w:val="222222"/>
                                              <w:sz w:val="23"/>
                                              <w:szCs w:val="23"/>
                                            </w:rPr>
                                            <w:t xml:space="preserve"> (Cooperativa Sociale </w:t>
                                          </w:r>
                                          <w:proofErr w:type="spellStart"/>
                                          <w:r>
                                            <w:rPr>
                                              <w:rFonts w:ascii="Georgia" w:hAnsi="Georgia"/>
                                              <w:color w:val="222222"/>
                                              <w:sz w:val="23"/>
                                              <w:szCs w:val="23"/>
                                            </w:rPr>
                                            <w:t>Daphne</w:t>
                                          </w:r>
                                          <w:proofErr w:type="spellEnd"/>
                                          <w:r>
                                            <w:rPr>
                                              <w:rFonts w:ascii="Georgia" w:hAnsi="Georgia"/>
                                              <w:color w:val="222222"/>
                                              <w:sz w:val="23"/>
                                              <w:szCs w:val="23"/>
                                            </w:rPr>
                                            <w:t xml:space="preserve">). Info: 0864/49587 - mail: </w:t>
                                          </w:r>
                                          <w:hyperlink r:id="rId14" w:history="1">
                                            <w:r>
                                              <w:rPr>
                                                <w:rStyle w:val="Collegamentoipertestuale"/>
                                                <w:rFonts w:ascii="Georgia" w:hAnsi="Georgia"/>
                                                <w:sz w:val="23"/>
                                                <w:szCs w:val="23"/>
                                              </w:rPr>
                                              <w:t>riservagolesagittario@gmail.com</w:t>
                                            </w:r>
                                          </w:hyperlink>
                                          <w:r>
                                            <w:rPr>
                                              <w:rFonts w:ascii="Georgia" w:hAnsi="Georgia"/>
                                              <w:color w:val="222222"/>
                                              <w:sz w:val="23"/>
                                              <w:szCs w:val="23"/>
                                            </w:rPr>
                                            <w:t xml:space="preserve"> </w:t>
                                          </w:r>
                                        </w:p>
                                        <w:p w:rsidR="009D58BA" w:rsidRDefault="009D58BA" w:rsidP="00B44E64">
                                          <w:pPr>
                                            <w:pStyle w:val="ox-467a08fc26-msonormal"/>
                                            <w:jc w:val="both"/>
                                          </w:pPr>
                                          <w:r>
                                            <w:rPr>
                                              <w:rFonts w:ascii="Helvetica" w:hAnsi="Helvetica" w:cs="Helvetica"/>
                                              <w:sz w:val="18"/>
                                              <w:szCs w:val="18"/>
                                            </w:rPr>
                                            <w:t> </w:t>
                                          </w:r>
                                        </w:p>
                                        <w:p w:rsidR="009D58BA" w:rsidRDefault="009D58BA" w:rsidP="00B44E64">
                                          <w:pPr>
                                            <w:pStyle w:val="ox-467a08fc26-msonormal"/>
                                            <w:jc w:val="both"/>
                                          </w:pPr>
                                          <w:r>
                                            <w:rPr>
                                              <w:rStyle w:val="Enfasigrassetto"/>
                                              <w:rFonts w:ascii="Georgia" w:hAnsi="Georgia"/>
                                              <w:color w:val="222222"/>
                                              <w:sz w:val="23"/>
                                              <w:szCs w:val="23"/>
                                              <w:u w:val="single"/>
                                            </w:rPr>
                                            <w:lastRenderedPageBreak/>
                                            <w:t>SUD</w:t>
                                          </w:r>
                                        </w:p>
                                        <w:p w:rsidR="009D58BA" w:rsidRDefault="009D58BA" w:rsidP="00B44E64">
                                          <w:pPr>
                                            <w:pStyle w:val="ox-467a08fc26-msonormal"/>
                                            <w:jc w:val="both"/>
                                          </w:pPr>
                                          <w:r>
                                            <w:rPr>
                                              <w:rFonts w:ascii="Georgia" w:hAnsi="Georgia"/>
                                              <w:color w:val="222222"/>
                                              <w:sz w:val="23"/>
                                              <w:szCs w:val="23"/>
                                            </w:rPr>
                                            <w:t xml:space="preserve">Venerdì 2 febbraio in provincia di </w:t>
                                          </w:r>
                                          <w:r>
                                            <w:rPr>
                                              <w:rStyle w:val="Enfasigrassetto"/>
                                              <w:rFonts w:ascii="Georgia" w:hAnsi="Georgia"/>
                                              <w:color w:val="222222"/>
                                              <w:sz w:val="23"/>
                                              <w:szCs w:val="23"/>
                                            </w:rPr>
                                            <w:t>Lecce</w:t>
                                          </w:r>
                                          <w:r>
                                            <w:rPr>
                                              <w:rFonts w:ascii="Georgia" w:hAnsi="Georgia"/>
                                              <w:color w:val="222222"/>
                                              <w:sz w:val="23"/>
                                              <w:szCs w:val="23"/>
                                            </w:rPr>
                                            <w:t xml:space="preserve"> all’</w:t>
                                          </w:r>
                                          <w:r>
                                            <w:rPr>
                                              <w:rStyle w:val="Enfasigrassetto"/>
                                              <w:rFonts w:ascii="Georgia" w:hAnsi="Georgia"/>
                                              <w:color w:val="222222"/>
                                              <w:sz w:val="23"/>
                                              <w:szCs w:val="23"/>
                                            </w:rPr>
                                            <w:t xml:space="preserve">Oasi le Cesine </w:t>
                                          </w:r>
                                          <w:r>
                                            <w:rPr>
                                              <w:rFonts w:ascii="Georgia" w:hAnsi="Georgia"/>
                                              <w:color w:val="222222"/>
                                              <w:sz w:val="23"/>
                                              <w:szCs w:val="23"/>
                                            </w:rPr>
                                            <w:t xml:space="preserve">alle 10,30 visita guidata tra giunchi e canneti: i segreti del </w:t>
                                          </w:r>
                                          <w:r>
                                            <w:rPr>
                                              <w:rStyle w:val="Enfasigrassetto"/>
                                              <w:rFonts w:ascii="Georgia" w:hAnsi="Georgia"/>
                                              <w:color w:val="222222"/>
                                              <w:sz w:val="23"/>
                                              <w:szCs w:val="23"/>
                                            </w:rPr>
                                            <w:t>Pantano Grande</w:t>
                                          </w:r>
                                          <w:r>
                                            <w:rPr>
                                              <w:rFonts w:ascii="Georgia" w:hAnsi="Georgia"/>
                                              <w:color w:val="222222"/>
                                              <w:sz w:val="23"/>
                                              <w:szCs w:val="23"/>
                                            </w:rPr>
                                            <w:t xml:space="preserve">, l’osservazione dell’avifauna migratrice svernante. Per info: </w:t>
                                          </w:r>
                                          <w:proofErr w:type="spellStart"/>
                                          <w:r>
                                            <w:rPr>
                                              <w:rFonts w:ascii="Georgia" w:hAnsi="Georgia"/>
                                              <w:color w:val="222222"/>
                                              <w:sz w:val="23"/>
                                              <w:szCs w:val="23"/>
                                            </w:rPr>
                                            <w:t>cell</w:t>
                                          </w:r>
                                          <w:proofErr w:type="spellEnd"/>
                                          <w:r>
                                            <w:rPr>
                                              <w:rFonts w:ascii="Georgia" w:hAnsi="Georgia"/>
                                              <w:color w:val="222222"/>
                                              <w:sz w:val="23"/>
                                              <w:szCs w:val="23"/>
                                            </w:rPr>
                                            <w:t xml:space="preserve">.329.8315714 e-mail </w:t>
                                          </w:r>
                                          <w:hyperlink r:id="rId15" w:history="1">
                                            <w:r>
                                              <w:rPr>
                                                <w:rStyle w:val="Collegamentoipertestuale"/>
                                                <w:rFonts w:ascii="Georgia" w:hAnsi="Georgia"/>
                                                <w:sz w:val="23"/>
                                                <w:szCs w:val="23"/>
                                              </w:rPr>
                                              <w:t>lecesine@wwf.it</w:t>
                                            </w:r>
                                          </w:hyperlink>
                                          <w:r>
                                            <w:rPr>
                                              <w:rFonts w:ascii="Georgia" w:hAnsi="Georgia"/>
                                              <w:color w:val="222222"/>
                                              <w:sz w:val="23"/>
                                              <w:szCs w:val="23"/>
                                            </w:rPr>
                                            <w:t xml:space="preserve"> Domenica 4 a </w:t>
                                          </w:r>
                                          <w:r>
                                            <w:rPr>
                                              <w:rStyle w:val="Enfasigrassetto"/>
                                              <w:rFonts w:ascii="Georgia" w:hAnsi="Georgia"/>
                                              <w:color w:val="222222"/>
                                              <w:sz w:val="23"/>
                                              <w:szCs w:val="23"/>
                                            </w:rPr>
                                            <w:t xml:space="preserve">Serre </w:t>
                                          </w:r>
                                          <w:proofErr w:type="spellStart"/>
                                          <w:r>
                                            <w:rPr>
                                              <w:rStyle w:val="Enfasigrassetto"/>
                                              <w:rFonts w:ascii="Georgia" w:hAnsi="Georgia"/>
                                              <w:color w:val="222222"/>
                                              <w:sz w:val="23"/>
                                              <w:szCs w:val="23"/>
                                            </w:rPr>
                                            <w:t>Persano</w:t>
                                          </w:r>
                                          <w:proofErr w:type="spellEnd"/>
                                          <w:r>
                                            <w:rPr>
                                              <w:rFonts w:ascii="Georgia" w:hAnsi="Georgia"/>
                                              <w:color w:val="222222"/>
                                              <w:sz w:val="23"/>
                                              <w:szCs w:val="23"/>
                                            </w:rPr>
                                            <w:t xml:space="preserve"> alle ore 10:00 e alle ore 15:00. Visite guidate su prenotazione info: </w:t>
                                          </w:r>
                                          <w:proofErr w:type="spellStart"/>
                                          <w:r>
                                            <w:rPr>
                                              <w:rFonts w:ascii="Georgia" w:hAnsi="Georgia"/>
                                              <w:color w:val="222222"/>
                                              <w:sz w:val="23"/>
                                              <w:szCs w:val="23"/>
                                            </w:rPr>
                                            <w:t>tel</w:t>
                                          </w:r>
                                          <w:proofErr w:type="spellEnd"/>
                                          <w:r>
                                            <w:rPr>
                                              <w:rFonts w:ascii="Georgia" w:hAnsi="Georgia"/>
                                              <w:color w:val="222222"/>
                                              <w:sz w:val="23"/>
                                              <w:szCs w:val="23"/>
                                            </w:rPr>
                                            <w:t xml:space="preserve">  0828.974684 e-mail </w:t>
                                          </w:r>
                                          <w:hyperlink r:id="rId16" w:history="1">
                                            <w:r>
                                              <w:rPr>
                                                <w:rStyle w:val="Collegamentoipertestuale"/>
                                                <w:rFonts w:ascii="Georgia" w:hAnsi="Georgia"/>
                                                <w:sz w:val="23"/>
                                                <w:szCs w:val="23"/>
                                              </w:rPr>
                                              <w:t>persano@wwf.it</w:t>
                                            </w:r>
                                          </w:hyperlink>
                                          <w:r>
                                            <w:rPr>
                                              <w:rFonts w:ascii="Georgia" w:hAnsi="Georgia"/>
                                              <w:color w:val="222222"/>
                                              <w:sz w:val="23"/>
                                              <w:szCs w:val="23"/>
                                            </w:rPr>
                                            <w:t xml:space="preserve"> - Sempre domenica 4 a </w:t>
                                          </w:r>
                                          <w:r>
                                            <w:rPr>
                                              <w:rStyle w:val="Enfasigrassetto"/>
                                              <w:rFonts w:ascii="Georgia" w:hAnsi="Georgia"/>
                                              <w:color w:val="222222"/>
                                              <w:sz w:val="23"/>
                                              <w:szCs w:val="23"/>
                                            </w:rPr>
                                            <w:t>Policoro</w:t>
                                          </w:r>
                                          <w:r>
                                            <w:rPr>
                                              <w:rFonts w:ascii="Georgia" w:hAnsi="Georgia"/>
                                              <w:color w:val="222222"/>
                                              <w:sz w:val="23"/>
                                              <w:szCs w:val="23"/>
                                            </w:rPr>
                                            <w:t xml:space="preserve"> (MT) escursioni all'interno della </w:t>
                                          </w:r>
                                          <w:r>
                                            <w:rPr>
                                              <w:rStyle w:val="Enfasigrassetto"/>
                                              <w:rFonts w:ascii="Georgia" w:hAnsi="Georgia"/>
                                              <w:color w:val="222222"/>
                                              <w:sz w:val="23"/>
                                              <w:szCs w:val="23"/>
                                            </w:rPr>
                                            <w:t>Riserva Regionale Bosco Pantano di Policoro</w:t>
                                          </w:r>
                                          <w:r>
                                            <w:rPr>
                                              <w:rFonts w:ascii="Georgia" w:hAnsi="Georgia"/>
                                              <w:color w:val="222222"/>
                                              <w:sz w:val="23"/>
                                              <w:szCs w:val="23"/>
                                            </w:rPr>
                                            <w:t xml:space="preserve">. Info: </w:t>
                                          </w:r>
                                          <w:hyperlink r:id="rId17" w:history="1">
                                            <w:r>
                                              <w:rPr>
                                                <w:rStyle w:val="Collegamentoipertestuale"/>
                                                <w:rFonts w:ascii="Georgia" w:hAnsi="Georgia"/>
                                                <w:sz w:val="23"/>
                                                <w:szCs w:val="23"/>
                                              </w:rPr>
                                              <w:t>wwf.poli@gmail.com</w:t>
                                            </w:r>
                                          </w:hyperlink>
                                          <w:r>
                                            <w:rPr>
                                              <w:rFonts w:ascii="Georgia" w:hAnsi="Georgia"/>
                                              <w:color w:val="222222"/>
                                              <w:sz w:val="23"/>
                                              <w:szCs w:val="23"/>
                                            </w:rPr>
                                            <w:t xml:space="preserve"> . </w:t>
                                          </w:r>
                                        </w:p>
                                        <w:p w:rsidR="009D58BA" w:rsidRDefault="009D58BA" w:rsidP="00B44E64">
                                          <w:pPr>
                                            <w:pStyle w:val="ox-467a08fc26-msonormal"/>
                                            <w:jc w:val="both"/>
                                          </w:pPr>
                                          <w:r>
                                            <w:rPr>
                                              <w:rFonts w:ascii="Georgia" w:hAnsi="Georgia"/>
                                              <w:color w:val="222222"/>
                                              <w:sz w:val="23"/>
                                              <w:szCs w:val="23"/>
                                            </w:rPr>
                                            <w:t xml:space="preserve">Domenica 4 il </w:t>
                                          </w:r>
                                          <w:r>
                                            <w:rPr>
                                              <w:rStyle w:val="Enfasigrassetto"/>
                                              <w:rFonts w:ascii="Georgia" w:hAnsi="Georgia"/>
                                              <w:color w:val="222222"/>
                                              <w:sz w:val="23"/>
                                              <w:szCs w:val="23"/>
                                            </w:rPr>
                                            <w:t xml:space="preserve">WWF di Vibo Valentia </w:t>
                                          </w:r>
                                          <w:r>
                                            <w:rPr>
                                              <w:rFonts w:ascii="Georgia" w:hAnsi="Georgia"/>
                                              <w:color w:val="222222"/>
                                              <w:sz w:val="23"/>
                                              <w:szCs w:val="23"/>
                                            </w:rPr>
                                            <w:t>organizza un’escursione - sopralluogo su una zona umida alla</w:t>
                                          </w:r>
                                          <w:r>
                                            <w:rPr>
                                              <w:rStyle w:val="Enfasigrassetto"/>
                                              <w:rFonts w:ascii="Georgia" w:hAnsi="Georgia"/>
                                              <w:color w:val="222222"/>
                                              <w:sz w:val="23"/>
                                              <w:szCs w:val="23"/>
                                            </w:rPr>
                                            <w:t xml:space="preserve"> foce del fiume </w:t>
                                          </w:r>
                                          <w:proofErr w:type="spellStart"/>
                                          <w:r>
                                            <w:rPr>
                                              <w:rStyle w:val="Enfasigrassetto"/>
                                              <w:rFonts w:ascii="Georgia" w:hAnsi="Georgia"/>
                                              <w:color w:val="222222"/>
                                              <w:sz w:val="23"/>
                                              <w:szCs w:val="23"/>
                                            </w:rPr>
                                            <w:t>Mesima</w:t>
                                          </w:r>
                                          <w:proofErr w:type="spellEnd"/>
                                          <w:r>
                                            <w:rPr>
                                              <w:rFonts w:ascii="Georgia" w:hAnsi="Georgia"/>
                                              <w:color w:val="222222"/>
                                              <w:sz w:val="23"/>
                                              <w:szCs w:val="23"/>
                                            </w:rPr>
                                            <w:t xml:space="preserve"> nel territorio compreso tra i Comuni di  </w:t>
                                          </w:r>
                                          <w:proofErr w:type="spellStart"/>
                                          <w:r>
                                            <w:rPr>
                                              <w:rStyle w:val="Enfasigrassetto"/>
                                              <w:rFonts w:ascii="Georgia" w:hAnsi="Georgia"/>
                                              <w:color w:val="222222"/>
                                              <w:sz w:val="23"/>
                                              <w:szCs w:val="23"/>
                                            </w:rPr>
                                            <w:t>Nicotera</w:t>
                                          </w:r>
                                          <w:proofErr w:type="spellEnd"/>
                                          <w:r>
                                            <w:rPr>
                                              <w:rFonts w:ascii="Georgia" w:hAnsi="Georgia"/>
                                              <w:color w:val="222222"/>
                                              <w:sz w:val="23"/>
                                              <w:szCs w:val="23"/>
                                            </w:rPr>
                                            <w:t xml:space="preserve"> e </w:t>
                                          </w:r>
                                          <w:r>
                                            <w:rPr>
                                              <w:rStyle w:val="Enfasigrassetto"/>
                                              <w:rFonts w:ascii="Georgia" w:hAnsi="Georgia"/>
                                              <w:color w:val="222222"/>
                                              <w:sz w:val="23"/>
                                              <w:szCs w:val="23"/>
                                            </w:rPr>
                                            <w:t>San Ferdinando</w:t>
                                          </w:r>
                                          <w:r>
                                            <w:rPr>
                                              <w:rFonts w:ascii="Georgia" w:hAnsi="Georgia"/>
                                              <w:color w:val="222222"/>
                                              <w:sz w:val="23"/>
                                              <w:szCs w:val="23"/>
                                            </w:rPr>
                                            <w:t xml:space="preserve"> (tra la provincia di Vibo Valentia e Reggio Calabria). Nella stessa giornata un altro gruppo di soci si recherà allo </w:t>
                                          </w:r>
                                          <w:r>
                                            <w:rPr>
                                              <w:rStyle w:val="Enfasigrassetto"/>
                                              <w:rFonts w:ascii="Georgia" w:hAnsi="Georgia"/>
                                              <w:color w:val="222222"/>
                                              <w:sz w:val="23"/>
                                              <w:szCs w:val="23"/>
                                            </w:rPr>
                                            <w:t>Stagno del Ponte</w:t>
                                          </w:r>
                                          <w:r>
                                            <w:rPr>
                                              <w:rFonts w:ascii="Georgia" w:hAnsi="Georgia"/>
                                              <w:color w:val="222222"/>
                                              <w:sz w:val="23"/>
                                              <w:szCs w:val="23"/>
                                            </w:rPr>
                                            <w:t xml:space="preserve">, piccolo scrigno di biodiversità da tutelare e conservare. Per info: </w:t>
                                          </w:r>
                                          <w:hyperlink r:id="rId18" w:history="1">
                                            <w:r>
                                              <w:rPr>
                                                <w:rStyle w:val="Collegamentoipertestuale"/>
                                                <w:rFonts w:ascii="Georgia" w:hAnsi="Georgia"/>
                                                <w:sz w:val="23"/>
                                                <w:szCs w:val="23"/>
                                              </w:rPr>
                                              <w:t>wwfvibo@gmail.com</w:t>
                                            </w:r>
                                          </w:hyperlink>
                                          <w:r>
                                            <w:rPr>
                                              <w:rFonts w:ascii="Georgia" w:hAnsi="Georgia"/>
                                              <w:color w:val="222222"/>
                                              <w:sz w:val="23"/>
                                              <w:szCs w:val="23"/>
                                            </w:rPr>
                                            <w:t xml:space="preserve"> </w:t>
                                          </w:r>
                                          <w:proofErr w:type="spellStart"/>
                                          <w:r>
                                            <w:rPr>
                                              <w:rFonts w:ascii="Georgia" w:hAnsi="Georgia"/>
                                              <w:color w:val="222222"/>
                                              <w:sz w:val="23"/>
                                              <w:szCs w:val="23"/>
                                            </w:rPr>
                                            <w:t>cell</w:t>
                                          </w:r>
                                          <w:proofErr w:type="spellEnd"/>
                                          <w:r>
                                            <w:rPr>
                                              <w:rFonts w:ascii="Georgia" w:hAnsi="Georgia"/>
                                              <w:color w:val="222222"/>
                                              <w:sz w:val="23"/>
                                              <w:szCs w:val="23"/>
                                            </w:rPr>
                                            <w:t>. 3288997549. Il </w:t>
                                          </w:r>
                                          <w:r>
                                            <w:rPr>
                                              <w:rStyle w:val="Enfasigrassetto"/>
                                              <w:rFonts w:ascii="Georgia" w:hAnsi="Georgia"/>
                                              <w:color w:val="222222"/>
                                              <w:sz w:val="23"/>
                                              <w:szCs w:val="23"/>
                                            </w:rPr>
                                            <w:t xml:space="preserve">WWF di Oristano </w:t>
                                          </w:r>
                                          <w:r>
                                            <w:rPr>
                                              <w:rFonts w:ascii="Georgia" w:hAnsi="Georgia"/>
                                              <w:color w:val="222222"/>
                                              <w:sz w:val="23"/>
                                              <w:szCs w:val="23"/>
                                            </w:rPr>
                                            <w:t xml:space="preserve">organizza venerdì 2 al </w:t>
                                          </w:r>
                                          <w:r>
                                            <w:rPr>
                                              <w:rStyle w:val="Enfasigrassetto"/>
                                              <w:rFonts w:ascii="Georgia" w:hAnsi="Georgia"/>
                                              <w:color w:val="222222"/>
                                              <w:sz w:val="23"/>
                                              <w:szCs w:val="23"/>
                                            </w:rPr>
                                            <w:t>Chiostro del Carmine</w:t>
                                          </w:r>
                                          <w:r>
                                            <w:rPr>
                                              <w:rFonts w:ascii="Georgia" w:hAnsi="Georgia"/>
                                              <w:color w:val="222222"/>
                                              <w:sz w:val="23"/>
                                              <w:szCs w:val="23"/>
                                            </w:rPr>
                                            <w:t xml:space="preserve"> la tavola rotonda “Le Zone Umide per un futuro Urbano Sostenibile”: l’impegno delle Associazioni Ambientaliste in Sardegna” . Promossa  da LIPU, AFNI, Legambiente, Associazione Parco di </w:t>
                                          </w:r>
                                          <w:proofErr w:type="spellStart"/>
                                          <w:r>
                                            <w:rPr>
                                              <w:rFonts w:ascii="Georgia" w:hAnsi="Georgia"/>
                                              <w:color w:val="222222"/>
                                              <w:sz w:val="23"/>
                                              <w:szCs w:val="23"/>
                                            </w:rPr>
                                            <w:t>Molentargius</w:t>
                                          </w:r>
                                          <w:proofErr w:type="spellEnd"/>
                                          <w:r>
                                            <w:rPr>
                                              <w:rFonts w:ascii="Georgia" w:hAnsi="Georgia"/>
                                              <w:color w:val="222222"/>
                                              <w:sz w:val="23"/>
                                              <w:szCs w:val="23"/>
                                            </w:rPr>
                                            <w:t xml:space="preserve">, WWF, Italia Nostra, </w:t>
                                          </w:r>
                                          <w:proofErr w:type="spellStart"/>
                                          <w:r>
                                            <w:rPr>
                                              <w:rFonts w:ascii="Georgia" w:hAnsi="Georgia"/>
                                              <w:color w:val="222222"/>
                                              <w:sz w:val="23"/>
                                              <w:szCs w:val="23"/>
                                            </w:rPr>
                                            <w:t>Federparchi</w:t>
                                          </w:r>
                                          <w:proofErr w:type="spellEnd"/>
                                          <w:r>
                                            <w:rPr>
                                              <w:rFonts w:ascii="Georgia" w:hAnsi="Georgia"/>
                                              <w:color w:val="222222"/>
                                              <w:sz w:val="23"/>
                                              <w:szCs w:val="23"/>
                                            </w:rPr>
                                            <w:t xml:space="preserve">, GIROS, </w:t>
                                          </w:r>
                                          <w:proofErr w:type="spellStart"/>
                                          <w:r>
                                            <w:rPr>
                                              <w:rFonts w:ascii="Georgia" w:hAnsi="Georgia"/>
                                              <w:color w:val="222222"/>
                                              <w:sz w:val="23"/>
                                              <w:szCs w:val="23"/>
                                            </w:rPr>
                                            <w:t>Earth</w:t>
                                          </w:r>
                                          <w:proofErr w:type="spellEnd"/>
                                          <w:r>
                                            <w:rPr>
                                              <w:rFonts w:ascii="Georgia" w:hAnsi="Georgia"/>
                                              <w:color w:val="222222"/>
                                              <w:sz w:val="23"/>
                                              <w:szCs w:val="23"/>
                                            </w:rPr>
                                            <w:t xml:space="preserve"> </w:t>
                                          </w:r>
                                          <w:proofErr w:type="spellStart"/>
                                          <w:r>
                                            <w:rPr>
                                              <w:rFonts w:ascii="Georgia" w:hAnsi="Georgia"/>
                                              <w:color w:val="222222"/>
                                              <w:sz w:val="23"/>
                                              <w:szCs w:val="23"/>
                                            </w:rPr>
                                            <w:t>Gardeners</w:t>
                                          </w:r>
                                          <w:proofErr w:type="spellEnd"/>
                                          <w:r>
                                            <w:rPr>
                                              <w:rFonts w:ascii="Georgia" w:hAnsi="Georgia"/>
                                              <w:color w:val="222222"/>
                                              <w:sz w:val="23"/>
                                              <w:szCs w:val="23"/>
                                            </w:rPr>
                                            <w:t xml:space="preserve">. Info: </w:t>
                                          </w:r>
                                          <w:hyperlink r:id="rId19" w:history="1">
                                            <w:r>
                                              <w:rPr>
                                                <w:rStyle w:val="Collegamentoipertestuale"/>
                                                <w:rFonts w:ascii="Georgia" w:hAnsi="Georgia"/>
                                                <w:sz w:val="23"/>
                                                <w:szCs w:val="23"/>
                                              </w:rPr>
                                              <w:t>wwf.oristano@gmail.com</w:t>
                                            </w:r>
                                          </w:hyperlink>
                                          <w:r>
                                            <w:rPr>
                                              <w:rFonts w:ascii="Georgia" w:hAnsi="Georgia"/>
                                              <w:color w:val="222222"/>
                                              <w:sz w:val="23"/>
                                              <w:szCs w:val="23"/>
                                            </w:rPr>
                                            <w:t xml:space="preserve"> </w:t>
                                          </w:r>
                                        </w:p>
                                      </w:tc>
                                    </w:tr>
                                  </w:tbl>
                                  <w:p w:rsidR="009D58BA" w:rsidRDefault="009D58BA">
                                    <w:pPr>
                                      <w:rPr>
                                        <w:rFonts w:asciiTheme="minorHAnsi" w:eastAsiaTheme="minorEastAsia" w:hAnsiTheme="minorHAnsi" w:cstheme="minorBidi"/>
                                      </w:rPr>
                                    </w:pPr>
                                  </w:p>
                                </w:tc>
                              </w:tr>
                            </w:tbl>
                            <w:p w:rsidR="009D58BA" w:rsidRDefault="009D58BA">
                              <w:pPr>
                                <w:rPr>
                                  <w:rFonts w:asciiTheme="minorHAnsi" w:eastAsiaTheme="minorEastAsia" w:hAnsiTheme="minorHAnsi" w:cstheme="minorBidi"/>
                                </w:rPr>
                              </w:pPr>
                            </w:p>
                          </w:tc>
                        </w:tr>
                        <w:tr w:rsidR="009D58BA">
                          <w:trPr>
                            <w:trHeight w:val="300"/>
                          </w:trPr>
                          <w:tc>
                            <w:tcPr>
                              <w:tcW w:w="0" w:type="auto"/>
                              <w:vAlign w:val="center"/>
                              <w:hideMark/>
                            </w:tcPr>
                            <w:tbl>
                              <w:tblPr>
                                <w:tblW w:w="0" w:type="auto"/>
                                <w:tblCellMar>
                                  <w:left w:w="0" w:type="dxa"/>
                                  <w:right w:w="0" w:type="dxa"/>
                                </w:tblCellMar>
                                <w:tblLook w:val="04A0"/>
                              </w:tblPr>
                              <w:tblGrid>
                                <w:gridCol w:w="6"/>
                              </w:tblGrid>
                              <w:tr w:rsidR="009D58BA">
                                <w:trPr>
                                  <w:trHeight w:val="300"/>
                                </w:trPr>
                                <w:tc>
                                  <w:tcPr>
                                    <w:tcW w:w="0" w:type="auto"/>
                                    <w:vAlign w:val="center"/>
                                    <w:hideMark/>
                                  </w:tcPr>
                                  <w:p w:rsidR="009D58BA" w:rsidRDefault="009D58BA">
                                    <w:pPr>
                                      <w:pStyle w:val="ox-467a08fc26-msonormal"/>
                                    </w:pPr>
                                    <w:r>
                                      <w:rPr>
                                        <w:sz w:val="2"/>
                                        <w:szCs w:val="2"/>
                                      </w:rPr>
                                      <w:lastRenderedPageBreak/>
                                      <w:t xml:space="preserve">  </w:t>
                                    </w:r>
                                  </w:p>
                                </w:tc>
                              </w:tr>
                            </w:tbl>
                            <w:p w:rsidR="009D58BA" w:rsidRDefault="009D58BA">
                              <w:pPr>
                                <w:rPr>
                                  <w:rFonts w:asciiTheme="minorHAnsi" w:eastAsiaTheme="minorEastAsia" w:hAnsiTheme="minorHAnsi" w:cstheme="minorBidi"/>
                                </w:rPr>
                              </w:pPr>
                            </w:p>
                          </w:tc>
                        </w:tr>
                      </w:tbl>
                      <w:p w:rsidR="009D58BA" w:rsidRDefault="009D58BA">
                        <w:pPr>
                          <w:rPr>
                            <w:rFonts w:asciiTheme="minorHAnsi" w:eastAsiaTheme="minorEastAsia" w:hAnsiTheme="minorHAnsi" w:cstheme="minorBidi"/>
                          </w:rPr>
                        </w:pPr>
                      </w:p>
                    </w:tc>
                    <w:tc>
                      <w:tcPr>
                        <w:tcW w:w="300" w:type="dxa"/>
                        <w:tcBorders>
                          <w:top w:val="nil"/>
                          <w:left w:val="nil"/>
                          <w:bottom w:val="nil"/>
                          <w:right w:val="nil"/>
                        </w:tcBorders>
                        <w:shd w:val="clear" w:color="auto" w:fill="FFFFFF"/>
                        <w:hideMark/>
                      </w:tcPr>
                      <w:tbl>
                        <w:tblPr>
                          <w:tblW w:w="300" w:type="dxa"/>
                          <w:tblCellMar>
                            <w:left w:w="0" w:type="dxa"/>
                            <w:right w:w="0" w:type="dxa"/>
                          </w:tblCellMar>
                          <w:tblLook w:val="04A0"/>
                        </w:tblPr>
                        <w:tblGrid>
                          <w:gridCol w:w="300"/>
                        </w:tblGrid>
                        <w:tr w:rsidR="009D58BA">
                          <w:tc>
                            <w:tcPr>
                              <w:tcW w:w="300" w:type="dxa"/>
                              <w:vAlign w:val="center"/>
                              <w:hideMark/>
                            </w:tcPr>
                            <w:p w:rsidR="009D58BA" w:rsidRDefault="009D58BA">
                              <w:pPr>
                                <w:pStyle w:val="ox-467a08fc26-msonormal"/>
                              </w:pPr>
                              <w:r>
                                <w:rPr>
                                  <w:sz w:val="2"/>
                                  <w:szCs w:val="2"/>
                                </w:rPr>
                                <w:lastRenderedPageBreak/>
                                <w:t xml:space="preserve">  </w:t>
                              </w:r>
                            </w:p>
                          </w:tc>
                        </w:tr>
                      </w:tbl>
                      <w:p w:rsidR="009D58BA" w:rsidRDefault="009D58BA">
                        <w:pPr>
                          <w:rPr>
                            <w:rFonts w:asciiTheme="minorHAnsi" w:eastAsiaTheme="minorEastAsia" w:hAnsiTheme="minorHAnsi" w:cstheme="minorBidi"/>
                          </w:rPr>
                        </w:pPr>
                      </w:p>
                    </w:tc>
                  </w:tr>
                </w:tbl>
                <w:p w:rsidR="009D58BA" w:rsidRDefault="009D58BA">
                  <w:pPr>
                    <w:jc w:val="center"/>
                    <w:rPr>
                      <w:rFonts w:asciiTheme="minorHAnsi" w:eastAsiaTheme="minorEastAsia" w:hAnsiTheme="minorHAnsi" w:cstheme="minorBidi"/>
                    </w:rPr>
                  </w:pPr>
                </w:p>
              </w:tc>
            </w:tr>
          </w:tbl>
          <w:p w:rsidR="009D58BA" w:rsidRDefault="009D58BA">
            <w:pPr>
              <w:jc w:val="center"/>
              <w:rPr>
                <w:rFonts w:asciiTheme="minorHAnsi" w:eastAsiaTheme="minorEastAsia" w:hAnsiTheme="minorHAnsi" w:cstheme="minorBidi"/>
              </w:rPr>
            </w:pPr>
          </w:p>
        </w:tc>
      </w:tr>
    </w:tbl>
    <w:p w:rsidR="009D58BA" w:rsidRDefault="009D58BA" w:rsidP="009D58BA">
      <w:pPr>
        <w:pStyle w:val="ox-467a08fc26-msonormal"/>
        <w:jc w:val="center"/>
      </w:pPr>
      <w:r>
        <w:rPr>
          <w:rFonts w:ascii="Helvetica" w:hAnsi="Helvetica" w:cs="Helvetica"/>
        </w:rPr>
        <w:lastRenderedPageBreak/>
        <w:t> </w:t>
      </w:r>
    </w:p>
    <w:tbl>
      <w:tblPr>
        <w:tblW w:w="5000" w:type="pct"/>
        <w:jc w:val="center"/>
        <w:tblCellMar>
          <w:left w:w="0" w:type="dxa"/>
          <w:right w:w="0" w:type="dxa"/>
        </w:tblCellMar>
        <w:tblLook w:val="04A0"/>
      </w:tblPr>
      <w:tblGrid>
        <w:gridCol w:w="9638"/>
      </w:tblGrid>
      <w:tr w:rsidR="009D58BA" w:rsidTr="009D58BA">
        <w:trPr>
          <w:trHeight w:val="300"/>
          <w:jc w:val="center"/>
        </w:trPr>
        <w:tc>
          <w:tcPr>
            <w:tcW w:w="0" w:type="auto"/>
            <w:vAlign w:val="center"/>
            <w:hideMark/>
          </w:tcPr>
          <w:tbl>
            <w:tblPr>
              <w:tblW w:w="0" w:type="auto"/>
              <w:tblCellMar>
                <w:left w:w="0" w:type="dxa"/>
                <w:right w:w="0" w:type="dxa"/>
              </w:tblCellMar>
              <w:tblLook w:val="04A0"/>
            </w:tblPr>
            <w:tblGrid>
              <w:gridCol w:w="6"/>
            </w:tblGrid>
            <w:tr w:rsidR="009D58BA">
              <w:trPr>
                <w:trHeight w:val="300"/>
              </w:trPr>
              <w:tc>
                <w:tcPr>
                  <w:tcW w:w="0" w:type="auto"/>
                  <w:vAlign w:val="center"/>
                  <w:hideMark/>
                </w:tcPr>
                <w:p w:rsidR="009D58BA" w:rsidRDefault="009D58BA">
                  <w:pPr>
                    <w:pStyle w:val="ox-467a08fc26-msonormal"/>
                  </w:pPr>
                  <w:r>
                    <w:rPr>
                      <w:sz w:val="2"/>
                      <w:szCs w:val="2"/>
                    </w:rPr>
                    <w:t xml:space="preserve">  </w:t>
                  </w:r>
                </w:p>
              </w:tc>
            </w:tr>
          </w:tbl>
          <w:p w:rsidR="009D58BA" w:rsidRDefault="009D58BA">
            <w:pPr>
              <w:rPr>
                <w:rFonts w:asciiTheme="minorHAnsi" w:eastAsiaTheme="minorEastAsia" w:hAnsiTheme="minorHAnsi" w:cstheme="minorBidi"/>
              </w:rPr>
            </w:pPr>
          </w:p>
        </w:tc>
      </w:tr>
      <w:tr w:rsidR="009D58BA" w:rsidTr="009D58BA">
        <w:trPr>
          <w:jc w:val="center"/>
        </w:trPr>
        <w:tc>
          <w:tcPr>
            <w:tcW w:w="0" w:type="auto"/>
            <w:vAlign w:val="center"/>
            <w:hideMark/>
          </w:tcPr>
          <w:p w:rsidR="009D58BA" w:rsidRDefault="009D58BA">
            <w:pPr>
              <w:pStyle w:val="ox-467a08fc26-msonormal"/>
              <w:jc w:val="center"/>
            </w:pPr>
            <w:r>
              <w:rPr>
                <w:rFonts w:ascii="Arial" w:hAnsi="Arial" w:cs="Arial"/>
                <w:color w:val="000000"/>
                <w:sz w:val="18"/>
                <w:szCs w:val="18"/>
              </w:rPr>
              <w:t>Copyright © 2018 WWF Italia Onlus - Via Po 25/c 00198 Roma</w:t>
            </w:r>
            <w:r>
              <w:rPr>
                <w:rFonts w:ascii="Arial" w:hAnsi="Arial" w:cs="Arial"/>
                <w:color w:val="000000"/>
                <w:sz w:val="18"/>
                <w:szCs w:val="18"/>
              </w:rPr>
              <w:br/>
              <w:t xml:space="preserve">Il WWF Italia su </w:t>
            </w:r>
            <w:hyperlink r:id="rId20" w:history="1">
              <w:proofErr w:type="spellStart"/>
              <w:r>
                <w:rPr>
                  <w:rStyle w:val="Collegamentoipertestuale"/>
                  <w:rFonts w:ascii="Arial" w:hAnsi="Arial" w:cs="Arial"/>
                  <w:sz w:val="18"/>
                  <w:szCs w:val="18"/>
                </w:rPr>
                <w:t>Facebook</w:t>
              </w:r>
              <w:proofErr w:type="spellEnd"/>
            </w:hyperlink>
            <w:r>
              <w:rPr>
                <w:rFonts w:ascii="Arial" w:hAnsi="Arial" w:cs="Arial"/>
                <w:color w:val="000000"/>
                <w:sz w:val="18"/>
                <w:szCs w:val="18"/>
              </w:rPr>
              <w:t xml:space="preserve">, </w:t>
            </w:r>
            <w:hyperlink r:id="rId21" w:history="1">
              <w:proofErr w:type="spellStart"/>
              <w:r>
                <w:rPr>
                  <w:rStyle w:val="Collegamentoipertestuale"/>
                  <w:rFonts w:ascii="Arial" w:hAnsi="Arial" w:cs="Arial"/>
                  <w:sz w:val="18"/>
                  <w:szCs w:val="18"/>
                </w:rPr>
                <w:t>Twitter</w:t>
              </w:r>
              <w:proofErr w:type="spellEnd"/>
            </w:hyperlink>
            <w:r>
              <w:rPr>
                <w:rFonts w:ascii="Arial" w:hAnsi="Arial" w:cs="Arial"/>
                <w:color w:val="000000"/>
                <w:sz w:val="18"/>
                <w:szCs w:val="18"/>
              </w:rPr>
              <w:t xml:space="preserve">, </w:t>
            </w:r>
            <w:hyperlink r:id="rId22" w:history="1">
              <w:r>
                <w:rPr>
                  <w:rStyle w:val="Collegamentoipertestuale"/>
                  <w:rFonts w:ascii="Arial" w:hAnsi="Arial" w:cs="Arial"/>
                  <w:sz w:val="18"/>
                  <w:szCs w:val="18"/>
                </w:rPr>
                <w:t>inoltra a un amico</w:t>
              </w:r>
            </w:hyperlink>
            <w:r>
              <w:rPr>
                <w:rFonts w:ascii="Arial" w:hAnsi="Arial" w:cs="Arial"/>
                <w:color w:val="000000"/>
                <w:sz w:val="18"/>
                <w:szCs w:val="18"/>
              </w:rPr>
              <w:br/>
            </w:r>
            <w:hyperlink r:id="rId23" w:history="1">
              <w:r>
                <w:rPr>
                  <w:rStyle w:val="Collegamentoipertestuale"/>
                  <w:rFonts w:ascii="Arial" w:hAnsi="Arial" w:cs="Arial"/>
                  <w:sz w:val="18"/>
                  <w:szCs w:val="18"/>
                </w:rPr>
                <w:t>cancella l'iscrizione immediatamente</w:t>
              </w:r>
            </w:hyperlink>
            <w:r>
              <w:rPr>
                <w:rFonts w:ascii="Arial" w:hAnsi="Arial" w:cs="Arial"/>
                <w:color w:val="000000"/>
                <w:sz w:val="18"/>
                <w:szCs w:val="18"/>
              </w:rPr>
              <w:t xml:space="preserve"> • </w:t>
            </w:r>
            <w:hyperlink r:id="rId24" w:history="1">
              <w:r>
                <w:rPr>
                  <w:rStyle w:val="Collegamentoipertestuale"/>
                  <w:rFonts w:ascii="Arial" w:hAnsi="Arial" w:cs="Arial"/>
                  <w:sz w:val="18"/>
                  <w:szCs w:val="18"/>
                </w:rPr>
                <w:t>Aggiorna indirizzo e-mail</w:t>
              </w:r>
            </w:hyperlink>
            <w:r>
              <w:rPr>
                <w:rFonts w:ascii="Arial" w:hAnsi="Arial" w:cs="Arial"/>
                <w:color w:val="000000"/>
                <w:sz w:val="18"/>
                <w:szCs w:val="18"/>
              </w:rPr>
              <w:t xml:space="preserve"> </w:t>
            </w:r>
          </w:p>
        </w:tc>
      </w:tr>
    </w:tbl>
    <w:p w:rsidR="008721C1" w:rsidRDefault="008721C1"/>
    <w:sectPr w:rsidR="008721C1" w:rsidSect="008721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D58BA"/>
    <w:rsid w:val="008721C1"/>
    <w:rsid w:val="009803DB"/>
    <w:rsid w:val="009D58BA"/>
    <w:rsid w:val="00B44E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58BA"/>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58BA"/>
    <w:rPr>
      <w:color w:val="0000FF"/>
      <w:u w:val="single"/>
    </w:rPr>
  </w:style>
  <w:style w:type="paragraph" w:customStyle="1" w:styleId="ox-467a08fc26-msonormal">
    <w:name w:val="ox-467a08fc26-msonormal"/>
    <w:basedOn w:val="Normale"/>
    <w:rsid w:val="009D58BA"/>
    <w:pPr>
      <w:spacing w:before="100" w:beforeAutospacing="1" w:after="100" w:afterAutospacing="1"/>
    </w:pPr>
  </w:style>
  <w:style w:type="character" w:customStyle="1" w:styleId="ox-467a08fc26-disclaimer-message1">
    <w:name w:val="ox-467a08fc26-disclaimer-message1"/>
    <w:basedOn w:val="Carpredefinitoparagrafo"/>
    <w:rsid w:val="009D58BA"/>
  </w:style>
  <w:style w:type="character" w:styleId="Enfasigrassetto">
    <w:name w:val="Strong"/>
    <w:basedOn w:val="Carpredefinitoparagrafo"/>
    <w:uiPriority w:val="22"/>
    <w:qFormat/>
    <w:rsid w:val="009D58BA"/>
    <w:rPr>
      <w:b/>
      <w:bCs/>
    </w:rPr>
  </w:style>
  <w:style w:type="character" w:styleId="Enfasicorsivo">
    <w:name w:val="Emphasis"/>
    <w:basedOn w:val="Carpredefinitoparagrafo"/>
    <w:uiPriority w:val="20"/>
    <w:qFormat/>
    <w:rsid w:val="009D58BA"/>
    <w:rPr>
      <w:i/>
      <w:iCs/>
    </w:rPr>
  </w:style>
  <w:style w:type="paragraph" w:styleId="Testofumetto">
    <w:name w:val="Balloon Text"/>
    <w:basedOn w:val="Normale"/>
    <w:link w:val="TestofumettoCarattere"/>
    <w:uiPriority w:val="99"/>
    <w:semiHidden/>
    <w:unhideWhenUsed/>
    <w:rsid w:val="009D58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8BA"/>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7593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analytics2.com/click?u=http%3A%2F%2Fwww.wwf.it%2Fonemillionponds&amp;i=5&amp;d=KHl6KJZoT_6qc0nxc4g6rQ&amp;e=f.ferroni%40wwf.it&amp;a=1Clv0wcmSiKYeywyPyHeSA" TargetMode="External"/><Relationship Id="rId13" Type="http://schemas.openxmlformats.org/officeDocument/2006/relationships/hyperlink" Target="mailto:lagodialviano@wwf.it" TargetMode="External"/><Relationship Id="rId18" Type="http://schemas.openxmlformats.org/officeDocument/2006/relationships/hyperlink" Target="mailto:wwfvibo@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manalytics2.com/click?u=https%3A%2F%2Ftwitter.com%2Fwwfitalia&amp;i=17&amp;d=KHl6KJZoT_6qc0nxc4g6rQ&amp;e=f.ferroni%40wwf.it&amp;a=1Clv0wcmSiKYeywyPyHeSA" TargetMode="External"/><Relationship Id="rId7" Type="http://schemas.openxmlformats.org/officeDocument/2006/relationships/hyperlink" Target="http://dmanalytics2.com/click?u=http%3A%2F%2Fwww.wwf.it%2Fonemillionponds&amp;i=4&amp;d=KHl6KJZoT_6qc0nxc4g6rQ&amp;e=f.ferroni%40wwf.it&amp;a=1Clv0wcmSiKYeywyPyHeSA" TargetMode="External"/><Relationship Id="rId12" Type="http://schemas.openxmlformats.org/officeDocument/2006/relationships/hyperlink" Target="mailto:info@venetonascosto.com" TargetMode="External"/><Relationship Id="rId17" Type="http://schemas.openxmlformats.org/officeDocument/2006/relationships/hyperlink" Target="mailto:wwf.poli@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ersano@wwf.it" TargetMode="External"/><Relationship Id="rId20" Type="http://schemas.openxmlformats.org/officeDocument/2006/relationships/hyperlink" Target="http://dmanalytics2.com/click?u=https%3A%2F%2Fwww.facebook.com%2Fwwfitalia&amp;i=16&amp;d=KHl6KJZoT_6qc0nxc4g6rQ&amp;e=f.ferroni%40wwf.it&amp;a=1Clv0wcmSiKYeywyPyHeSA" TargetMode="External"/><Relationship Id="rId1" Type="http://schemas.openxmlformats.org/officeDocument/2006/relationships/styles" Target="styles.xml"/><Relationship Id="rId6" Type="http://schemas.openxmlformats.org/officeDocument/2006/relationships/hyperlink" Target="http://dmanalytics2.com/click?u=https%3A%2F%2Fwww.dropbox.com%2Fsh%2Fflyp18g0w3cscyg%2FAACFIRpx8oO7Ht82gB3bYj55a%3Fdl%3D0&amp;i=3&amp;d=KHl6KJZoT_6qc0nxc4g6rQ&amp;e=f.ferroni%40wwf.it&amp;a=1Clv0wcmSiKYeywyPyHeSA" TargetMode="External"/><Relationship Id="rId11" Type="http://schemas.openxmlformats.org/officeDocument/2006/relationships/image" Target="https://d19cgyi5s8w5eh.cloudfront.net/img/0220d853a3689f3da2a02caa10af390f086131c9" TargetMode="External"/><Relationship Id="rId24" Type="http://schemas.openxmlformats.org/officeDocument/2006/relationships/hyperlink" Target="http://dmanalytics2.com/click?u=http%3A%2F%2Fdmanalytics2.com%2Fdelivery-update-email%3Fd%3DKHl6KJZoT_6qc0nxc4g6rQ%26e%3Df.ferroni%2540wwf.it%26a%3D1Clv0wcmSiKYeywyPyHeSA%26f%3D&amp;i=19&amp;d=KHl6KJZoT_6qc0nxc4g6rQ&amp;e=f.ferroni%40wwf.it&amp;a=1Clv0wcmSiKYeywyPyHeSA" TargetMode="External"/><Relationship Id="rId5" Type="http://schemas.openxmlformats.org/officeDocument/2006/relationships/image" Target="media/image1.jpeg"/><Relationship Id="rId15" Type="http://schemas.openxmlformats.org/officeDocument/2006/relationships/hyperlink" Target="mailto:lecesine@wwf.it" TargetMode="External"/><Relationship Id="rId23" Type="http://schemas.openxmlformats.org/officeDocument/2006/relationships/hyperlink" Target="http://dmanalytics2.com/delivery-unsubscribe?d=KHl6KJZoT_6qc0nxc4g6rQ&amp;e=f.ferroni%40wwf.it&amp;a=1Clv0wcmSiKYeywyPyHeSA&amp;f=" TargetMode="External"/><Relationship Id="rId10" Type="http://schemas.openxmlformats.org/officeDocument/2006/relationships/hyperlink" Target="http://dmanalytics2.com/click?u=http%3A%2F%2Fwww.wwf.it%2Fambiente%2Fzone_umide&amp;i=7&amp;d=KHl6KJZoT_6qc0nxc4g6rQ&amp;e=f.ferroni%40wwf.it&amp;a=1Clv0wcmSiKYeywyPyHeSA" TargetMode="External"/><Relationship Id="rId19" Type="http://schemas.openxmlformats.org/officeDocument/2006/relationships/hyperlink" Target="mailto:wwf.oristano@gmail.com" TargetMode="External"/><Relationship Id="rId4" Type="http://schemas.openxmlformats.org/officeDocument/2006/relationships/hyperlink" Target="http://dmanalytics2.com/click?u=http://www.wwf.it&amp;i=2&amp;d=KHl6KJZoT_6qc0nxc4g6rQ&amp;e=f.ferroni@wwf.it&amp;a=1Clv0wcmSiKYeywyPyHeSA" TargetMode="External"/><Relationship Id="rId9" Type="http://schemas.openxmlformats.org/officeDocument/2006/relationships/hyperlink" Target="http://dmanalytics2.com/click?u=http%3A%2F%2Fwww.wwf.it%2Fnews%2Fnotizie%2F%3F37620%2FGiornata-Mondiale-zone-umide-tutti-gli-appuntamenti&amp;i=6&amp;d=KHl6KJZoT_6qc0nxc4g6rQ&amp;e=f.ferroni%40wwf.it&amp;a=1Clv0wcmSiKYeywyPyHeSA" TargetMode="External"/><Relationship Id="rId14" Type="http://schemas.openxmlformats.org/officeDocument/2006/relationships/hyperlink" Target="mailto:riservagolesagittario@gmail.com" TargetMode="External"/><Relationship Id="rId22" Type="http://schemas.openxmlformats.org/officeDocument/2006/relationships/hyperlink" Target="http://dmanalytics2.com/click?u=http%3A%2F%2Fdmanalytics2.com%2Fforward%3Fd%3DKHl6KJZoT_6qc0nxc4g6rQ%26e%3Df.ferroni%2540wwf.it%26f%3D&amp;i=18&amp;d=KHl6KJZoT_6qc0nxc4g6rQ&amp;e=f.ferroni%40wwf.it&amp;a=1Clv0wcmSiKYeywyPyHe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1957</Words>
  <Characters>11156</Characters>
  <Application>Microsoft Office Word</Application>
  <DocSecurity>0</DocSecurity>
  <Lines>92</Lines>
  <Paragraphs>26</Paragraphs>
  <ScaleCrop>false</ScaleCrop>
  <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2018-02-01T15:35:00Z</dcterms:created>
  <dcterms:modified xsi:type="dcterms:W3CDTF">2018-02-01T15:53:00Z</dcterms:modified>
</cp:coreProperties>
</file>